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10" w:rsidRPr="006666E9" w:rsidRDefault="00FC3110" w:rsidP="00FC3110">
      <w:pPr>
        <w:pStyle w:val="3"/>
      </w:pPr>
      <w:r>
        <w:t>ТАБЛИЦЫ</w:t>
      </w:r>
    </w:p>
    <w:p w:rsidR="00FC3110" w:rsidRDefault="00FC3110" w:rsidP="00FC3110">
      <w:pPr>
        <w:pStyle w:val="TableName"/>
      </w:pPr>
      <w:r w:rsidRPr="00E70957">
        <w:rPr>
          <w:bCs/>
        </w:rPr>
        <w:t>Таблица 1.</w:t>
      </w:r>
      <w:r>
        <w:t xml:space="preserve"> Экспрессия </w:t>
      </w:r>
      <w:proofErr w:type="spellStart"/>
      <w:r>
        <w:t>клаудинов</w:t>
      </w:r>
      <w:proofErr w:type="spellEnd"/>
      <w:r w:rsidRPr="00152B48">
        <w:t xml:space="preserve"> при различных новообразованиях</w:t>
      </w:r>
    </w:p>
    <w:p w:rsidR="00FC3110" w:rsidRPr="006666E9" w:rsidRDefault="00FC3110" w:rsidP="00FC3110">
      <w:pPr>
        <w:pStyle w:val="TableName"/>
        <w:rPr>
          <w:lang w:val="en-US"/>
        </w:rPr>
      </w:pPr>
      <w:proofErr w:type="gramStart"/>
      <w:r w:rsidRPr="00E70957">
        <w:rPr>
          <w:bCs/>
          <w:lang w:val="en-US"/>
        </w:rPr>
        <w:t>Table 1.</w:t>
      </w:r>
      <w:proofErr w:type="gramEnd"/>
      <w:r>
        <w:rPr>
          <w:lang w:val="en-US"/>
        </w:rPr>
        <w:t xml:space="preserve"> </w:t>
      </w:r>
      <w:r w:rsidRPr="006666E9">
        <w:rPr>
          <w:lang w:val="en-US"/>
        </w:rPr>
        <w:t xml:space="preserve">Expression of </w:t>
      </w:r>
      <w:proofErr w:type="spellStart"/>
      <w:r w:rsidRPr="006666E9">
        <w:rPr>
          <w:lang w:val="en-US"/>
        </w:rPr>
        <w:t>claudins</w:t>
      </w:r>
      <w:proofErr w:type="spellEnd"/>
      <w:r w:rsidRPr="006666E9">
        <w:rPr>
          <w:lang w:val="en-US"/>
        </w:rPr>
        <w:t xml:space="preserve"> in various neoplasms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1701"/>
        <w:gridCol w:w="3119"/>
        <w:gridCol w:w="1099"/>
      </w:tblGrid>
      <w:tr w:rsidR="00FC3110" w:rsidRPr="00291183" w:rsidTr="00102806">
        <w:tc>
          <w:tcPr>
            <w:tcW w:w="1384" w:type="dxa"/>
            <w:hideMark/>
          </w:tcPr>
          <w:p w:rsidR="00FC3110" w:rsidRPr="00CE2118" w:rsidRDefault="00FC3110" w:rsidP="00102806">
            <w:pPr>
              <w:pStyle w:val="TableLeft"/>
            </w:pPr>
            <w:r w:rsidRPr="00CE2118">
              <w:t xml:space="preserve">Тип </w:t>
            </w:r>
            <w:proofErr w:type="spellStart"/>
            <w:r w:rsidRPr="00CE2118">
              <w:t>клаудина</w:t>
            </w:r>
            <w:proofErr w:type="spellEnd"/>
          </w:p>
        </w:tc>
        <w:tc>
          <w:tcPr>
            <w:tcW w:w="2268" w:type="dxa"/>
            <w:hideMark/>
          </w:tcPr>
          <w:p w:rsidR="00FC3110" w:rsidRPr="00CE2118" w:rsidRDefault="00FC3110" w:rsidP="00102806">
            <w:pPr>
              <w:pStyle w:val="TableLeft"/>
            </w:pPr>
            <w:r w:rsidRPr="00CE2118">
              <w:t>Тип опухоли</w:t>
            </w:r>
          </w:p>
        </w:tc>
        <w:tc>
          <w:tcPr>
            <w:tcW w:w="1701" w:type="dxa"/>
            <w:hideMark/>
          </w:tcPr>
          <w:p w:rsidR="00FC3110" w:rsidRPr="00CE2118" w:rsidRDefault="00FC3110" w:rsidP="00102806">
            <w:pPr>
              <w:pStyle w:val="TableLeft"/>
            </w:pPr>
            <w:r w:rsidRPr="00CE2118">
              <w:t xml:space="preserve">Экспрессия </w:t>
            </w:r>
            <w:proofErr w:type="spellStart"/>
            <w:r w:rsidRPr="00CE2118">
              <w:t>клаудина</w:t>
            </w:r>
            <w:proofErr w:type="spellEnd"/>
          </w:p>
        </w:tc>
        <w:tc>
          <w:tcPr>
            <w:tcW w:w="3119" w:type="dxa"/>
            <w:hideMark/>
          </w:tcPr>
          <w:p w:rsidR="00FC3110" w:rsidRPr="00CE2118" w:rsidRDefault="00FC3110" w:rsidP="00102806">
            <w:pPr>
              <w:pStyle w:val="TableLeft"/>
            </w:pPr>
            <w:r w:rsidRPr="00CE2118">
              <w:t>Функция</w:t>
            </w:r>
          </w:p>
        </w:tc>
        <w:tc>
          <w:tcPr>
            <w:tcW w:w="1099" w:type="dxa"/>
            <w:hideMark/>
          </w:tcPr>
          <w:p w:rsidR="00FC3110" w:rsidRPr="00FC3110" w:rsidRDefault="00FC3110" w:rsidP="00102806">
            <w:pPr>
              <w:pStyle w:val="TableLeft"/>
            </w:pPr>
            <w:r w:rsidRPr="00FC3110">
              <w:t>Ссылка</w:t>
            </w:r>
          </w:p>
        </w:tc>
      </w:tr>
      <w:tr w:rsidR="00FC3110" w:rsidRPr="00291183" w:rsidTr="00102806">
        <w:tc>
          <w:tcPr>
            <w:tcW w:w="1384" w:type="dxa"/>
          </w:tcPr>
          <w:p w:rsidR="00FC3110" w:rsidRPr="00F44A44" w:rsidRDefault="00FC3110" w:rsidP="00102806">
            <w:pPr>
              <w:pStyle w:val="TableLeft"/>
              <w:rPr>
                <w:lang w:val="en-US"/>
              </w:rPr>
            </w:pPr>
            <w:r w:rsidRPr="00F44A44">
              <w:rPr>
                <w:lang w:val="en-US"/>
              </w:rPr>
              <w:t>CLDN1</w:t>
            </w:r>
          </w:p>
        </w:tc>
        <w:tc>
          <w:tcPr>
            <w:tcW w:w="2268" w:type="dxa"/>
          </w:tcPr>
          <w:p w:rsidR="00FC3110" w:rsidRPr="00291183" w:rsidRDefault="00FC3110" w:rsidP="00102806">
            <w:pPr>
              <w:pStyle w:val="TableLeft"/>
              <w:rPr>
                <w:rFonts w:asciiTheme="minorHAnsi" w:eastAsiaTheme="minorHAnsi" w:hAnsiTheme="minorHAnsi" w:cstheme="minorBidi"/>
                <w:lang w:eastAsia="en-US"/>
              </w:rPr>
            </w:pPr>
            <w:proofErr w:type="spellStart"/>
            <w:r w:rsidRPr="00291183">
              <w:t>Колоректальный</w:t>
            </w:r>
            <w:proofErr w:type="spellEnd"/>
            <w:r w:rsidRPr="00291183">
              <w:t xml:space="preserve"> рак</w:t>
            </w:r>
          </w:p>
        </w:tc>
        <w:tc>
          <w:tcPr>
            <w:tcW w:w="1701" w:type="dxa"/>
          </w:tcPr>
          <w:p w:rsidR="00FC3110" w:rsidRPr="00291183" w:rsidRDefault="00FC3110" w:rsidP="00102806">
            <w:pPr>
              <w:pStyle w:val="TableLeft"/>
              <w:rPr>
                <w:rFonts w:asciiTheme="minorHAnsi" w:eastAsiaTheme="minorHAnsi" w:hAnsiTheme="minorHAnsi" w:cstheme="minorBidi"/>
                <w:lang w:eastAsia="en-US"/>
              </w:rPr>
            </w:pPr>
            <w:r>
              <w:rPr>
                <w:rFonts w:ascii="Century" w:hAnsi="Century"/>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Усиливает инвазию;</w:t>
            </w:r>
          </w:p>
          <w:p w:rsidR="00FC3110" w:rsidRPr="00CE2118" w:rsidRDefault="00FC3110" w:rsidP="00102806">
            <w:pPr>
              <w:pStyle w:val="TableLeft"/>
              <w:rPr>
                <w:rFonts w:asciiTheme="minorHAnsi" w:eastAsiaTheme="minorHAnsi" w:hAnsiTheme="minorHAnsi" w:cstheme="minorBidi"/>
                <w:lang w:eastAsia="en-US"/>
              </w:rPr>
            </w:pPr>
            <w:proofErr w:type="spellStart"/>
            <w:r>
              <w:t>релокализация</w:t>
            </w:r>
            <w:proofErr w:type="spellEnd"/>
            <w:r>
              <w:t xml:space="preserve"> в ядро усиливает степень злокачественности;</w:t>
            </w:r>
          </w:p>
          <w:p w:rsidR="00FC3110" w:rsidRPr="00CE2118" w:rsidRDefault="00FC3110" w:rsidP="00102806">
            <w:pPr>
              <w:pStyle w:val="TableLeft"/>
              <w:rPr>
                <w:rFonts w:asciiTheme="minorHAnsi" w:eastAsiaTheme="minorHAnsi" w:hAnsiTheme="minorHAnsi" w:cstheme="minorBidi"/>
                <w:lang w:eastAsia="en-US"/>
              </w:rPr>
            </w:pPr>
            <w:r>
              <w:t>снижает показатели общей и </w:t>
            </w:r>
            <w:proofErr w:type="spellStart"/>
            <w:r>
              <w:t>безрецидивной</w:t>
            </w:r>
            <w:proofErr w:type="spellEnd"/>
            <w:r>
              <w:t xml:space="preserve">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{"citationItems":[{"id":"ITEM-1","itemData":{"ISSN":"0016-5085","author":[{"dropping-particle":"","family":"Singh","given":"Amar B","non-dropping-particle":"","parse-names":false,"suffix":""},{"dropping-particle":"","family":"Sharma","given":"Ashok","non-dropping-particle":"","parse-names":false,"suffix":""},{"dropping-particle":"","family":"Smith","given":"J Joshua","non-dropping-particle":"","parse-names":false,"suffix":""},{"dropping-particle":"","family":"Krishnan","given":"Moorthy","non-dropping-particle":"","parse-names":false,"suffix":""},{"dropping-particle":"","family":"Chen","given":"Xi","non-dropping-particle":"","parse-names":false,"suffix":""},{"dropping-particle":"","family":"Eschrich","given":"Steven","non-dropping-particle":"","parse-names":false,"suffix":""},{"dropping-particle":"","family":"Washington","given":"Mary K","non-dropping-particle":"","parse-names":false,"suffix":""},{"dropping-particle":"","family":"Yeatman","given":"Timothy J","non-dropping-particle":"","parse-names":false,"suffix":""},{"dropping-particle":"","family":"Beauchamp","given":"R Daniel","non-dropping-particle":"","parse-names":false,"suffix":""},{"dropping-particle":"","family":"Dhawan","given":"Punita","non-dropping-particle":"","parse-names":false,"suffix":""}],"container-title":"Gastroenterology","id":"ITEM-1","issue":"6","issued":{"date-parts":[["2011"]]},"page":"2140-2153","publisher":"Elsevier","title":"Claudin-1 up-regulates the repressor ZEB-1 to inhibit E-cadherin expression in colon cancer cells","type":"article-journal","volume":"141"},"uris":["http://www.mendeley.com/documents/?uuid=36aaeb74-5560-4055-baad-a5091ec144c1"]}],"mendeley":{"formattedCitation":"[11]","plainTextFormattedCitation":"[11]","previouslyFormattedCitation":"[11]"},"properties":{"noteIndex":0},"schema":"https://github.com/citation-style-language/schema/raw/master/csl-citation.json"}</w:instrText>
            </w:r>
            <w:r w:rsidRPr="00FC3110">
              <w:fldChar w:fldCharType="separate"/>
            </w:r>
            <w:r w:rsidRPr="00FC3110">
              <w:rPr>
                <w:noProof/>
              </w:rPr>
              <w:t>[11]</w:t>
            </w:r>
            <w:r w:rsidRPr="00FC3110">
              <w:fldChar w:fldCharType="end"/>
            </w:r>
          </w:p>
        </w:tc>
      </w:tr>
      <w:tr w:rsidR="00FC3110" w:rsidRPr="00291183" w:rsidTr="00102806">
        <w:tc>
          <w:tcPr>
            <w:tcW w:w="1384" w:type="dxa"/>
          </w:tcPr>
          <w:p w:rsidR="00FC3110" w:rsidRDefault="00FC3110" w:rsidP="00102806">
            <w:pPr>
              <w:pStyle w:val="TableLeft"/>
              <w:rPr>
                <w:rFonts w:asciiTheme="minorHAnsi" w:eastAsiaTheme="minorHAnsi" w:hAnsiTheme="minorHAnsi" w:cstheme="minorBidi"/>
                <w:lang w:val="en-US" w:eastAsia="en-US"/>
              </w:rPr>
            </w:pPr>
            <w:r w:rsidRPr="00F44A44">
              <w:rPr>
                <w:lang w:val="en-US"/>
              </w:rPr>
              <w:t>CLDN1</w:t>
            </w:r>
          </w:p>
        </w:tc>
        <w:tc>
          <w:tcPr>
            <w:tcW w:w="2268" w:type="dxa"/>
          </w:tcPr>
          <w:p w:rsidR="00FC3110" w:rsidRPr="00291183" w:rsidRDefault="00FC3110" w:rsidP="00102806">
            <w:pPr>
              <w:pStyle w:val="TableLeft"/>
              <w:rPr>
                <w:rFonts w:asciiTheme="minorHAnsi" w:eastAsiaTheme="minorHAnsi" w:hAnsiTheme="minorHAnsi" w:cstheme="minorBidi"/>
                <w:lang w:eastAsia="en-US"/>
              </w:rPr>
            </w:pPr>
            <w:r>
              <w:t>Плоскоклеточная карцинома языка</w:t>
            </w:r>
          </w:p>
        </w:tc>
        <w:tc>
          <w:tcPr>
            <w:tcW w:w="1701" w:type="dxa"/>
          </w:tcPr>
          <w:p w:rsidR="00FC3110" w:rsidRPr="00291183" w:rsidRDefault="00FC3110" w:rsidP="00102806">
            <w:pPr>
              <w:pStyle w:val="TableLeft"/>
              <w:rPr>
                <w:rFonts w:asciiTheme="minorHAnsi" w:eastAsiaTheme="minorHAnsi" w:hAnsiTheme="minorHAnsi" w:cstheme="minorBidi"/>
                <w:noProof/>
                <w:lang w:eastAsia="en-US"/>
              </w:rPr>
            </w:pPr>
            <w:r>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Внутриклеточная локализация приводит к метастазированию</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{"citationItems":[{"id":"ITEM-1","itemData":{"DOI":"10.1111/cas.14249","ISSN":"1349-7006 (Electronic)","PMID":"31769164","abstract":"Claudins are the major component of tight junctions, which form a primary barrier  to paracellular diffusion and maintain cell polarity in normal epithelia and endothelia. In cancer cells, claudins play additional roles besides serving as components of the tight junctions, and participate in anoikis or invasion. Among the claudin family proteins, claudin-1 has the most promising potential, both diagnostically and prognostically, in many types of cancers, including oral, gastric, liver, and colon cancers. However, conflicting results have been reported in relation to the degree of claudin-1 expression and the prognosis, suggesting that the expression level of claudin-1 alone is not sufficient to analyze the relationship between claudin-1 and cancer progression. As endocytic trafficking of claudin-1 has been reported in several epithelial cell types in vitro, we aimed to determine whether intracellular localization of claudin-1 is the missing aspect between claudin-1 and cancer. We investigated the expression of claudin-1 in 83 tongue squamous cell carcinoma (TSCC) pathological specimens. Although the expression level of claudin-1 based on immunohistochemistry was not associated with TSCC progression, within the high claudin-1 expression group, the incidence of intracellular localization of claudin-1 was correlated with cervical lymph node metastasis. In an in vitro experiment, claudin-1 was constitutively internalized in TSCC-derived cells. Motility of TSCC-derived cells was increased by deficiency of claudin-1, suggesting that the decrease in cell-surface claudin-1 promoted the cell migration. Therefore, intracellular localization of claudin-1 at the invasion front may represent a promising diagnostic marker of TSCC.","author":[{"dropping-particle":"","family":"Yamamoto","given":"Daisuke","non-dropping-particle":"","parse-names":false,"suffix":""},{"dropping-particle":"","family":"Kayamori","given":"Kou","non-dropping-particle":"","parse-names":false,"suffix":""},{"dropping-particle":"","family":"Sakamoto","given":"Kei","non-dropping-particle":"","parse-names":false,"suffix":""},{"dropping-particle":"","family":"Tsuchiya","given":"Maiko","non-dropping-particle":"","parse-names":false,"suffix":""},{"dropping-particle":"","family":"Ikeda","given":"Tohru","non-dropping-particle":"","parse-names":false,"suffix":""},{"dropping-particle":"","family":"Harada","given":"Hiroyuki","non-dropping-particle":"","parse-names":false,"suffix":""},{"dropping-particle":"","family":"Yoda","given":"Tetsuya","non-dropping-particle":"","parse-names":false,"suffix":""},{"dropping-particle":"","family":"Watabe","given":"Tetsuro","non-dropping-particle":"","parse-names":false,"suffix":""},{"dropping-particle":"","family":"Hara-Yokoyama","given":"Miki","non-dropping-particle":"","parse-names":false,"suffix":""}],"container-title":"Cancer science","id":"ITEM-1","issue":"2","issued":{"date-parts":[["2020","2"]]},"language":"eng","page":"700-712","publisher-place":"England","title":"Intracellular claudin-1 at the invasive front of tongue squamous cell carcinoma  is associated with lymph node metastasis.","type":"article-journal","volume":"111"},"uris":["http://www.mendeley.com/documents/?uuid=d2aae86e-f4fa-4d31-967b-f99aac91c4d3"]}],"mendeley":{"formattedCitation":"[13]","plainTextFormattedCitation":"[13]","previouslyFormattedCitation":"[13]"},"properties":{"noteIndex":0},"schema":"https://github.com/citation-style-language/schema/raw/master/csl-citation.json"}</w:instrText>
            </w:r>
            <w:r w:rsidRPr="00FC3110">
              <w:fldChar w:fldCharType="separate"/>
            </w:r>
            <w:r w:rsidRPr="00FC3110">
              <w:rPr>
                <w:noProof/>
              </w:rPr>
              <w:t>[13]</w:t>
            </w:r>
            <w:r w:rsidRPr="00FC3110">
              <w:fldChar w:fldCharType="end"/>
            </w:r>
          </w:p>
        </w:tc>
      </w:tr>
      <w:tr w:rsidR="00FC3110" w:rsidRPr="00E958B6"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CLDN1</w:t>
            </w:r>
          </w:p>
        </w:tc>
        <w:tc>
          <w:tcPr>
            <w:tcW w:w="2268" w:type="dxa"/>
          </w:tcPr>
          <w:p w:rsidR="00FC3110" w:rsidRDefault="00FC3110" w:rsidP="00102806">
            <w:pPr>
              <w:pStyle w:val="TableLeft"/>
              <w:rPr>
                <w:rFonts w:asciiTheme="minorHAnsi" w:eastAsiaTheme="minorHAnsi" w:hAnsiTheme="minorHAnsi" w:cstheme="minorBidi"/>
                <w:lang w:eastAsia="en-US"/>
              </w:rPr>
            </w:pPr>
            <w:proofErr w:type="spellStart"/>
            <w:r>
              <w:t>Уротелиальная</w:t>
            </w:r>
            <w:proofErr w:type="spellEnd"/>
            <w:r>
              <w:t xml:space="preserve"> карцинома</w:t>
            </w:r>
          </w:p>
        </w:tc>
        <w:tc>
          <w:tcPr>
            <w:tcW w:w="1701" w:type="dxa"/>
          </w:tcPr>
          <w:p w:rsidR="00FC3110" w:rsidRPr="00291183" w:rsidRDefault="00FC3110" w:rsidP="00102806">
            <w:pPr>
              <w:pStyle w:val="TableLeft"/>
              <w:rPr>
                <w:rFonts w:asciiTheme="minorHAnsi" w:eastAsiaTheme="minorHAnsi" w:hAnsiTheme="minorHAnsi" w:cstheme="minorBidi"/>
                <w:noProof/>
                <w:lang w:eastAsia="en-US"/>
              </w:rPr>
            </w:pPr>
            <w:r>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Усиливает инвазию;</w:t>
            </w:r>
          </w:p>
          <w:p w:rsidR="00FC3110" w:rsidRDefault="00FC3110" w:rsidP="00102806">
            <w:pPr>
              <w:pStyle w:val="TableLeft"/>
              <w:rPr>
                <w:rFonts w:asciiTheme="minorHAnsi" w:eastAsiaTheme="minorHAnsi" w:hAnsiTheme="minorHAnsi" w:cstheme="minorBidi"/>
                <w:lang w:eastAsia="en-US"/>
              </w:rPr>
            </w:pPr>
            <w:r>
              <w:t>высокая степень злокачественности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{"citationItems":[{"id":"ITEM-1","itemData":{"DOI":"10.31557/APJCP.2024.25.2.637","ISSN":"2476-762X (Electronic)","PMID":"38415551","abstract":"BACKGROUND: In Egypt, bladder cancer occupies the second rankamong reported  cancers in men. Claudins are tight junctions that have a critical role in tumor pathogenesis, invasion, progression, and metastasis and currentlyare a focus of interest for targeting therapies. OBJECTIVES: We aimed to evaluatethe immunohistochemical expression of Claudin-1 and Claudin-4 in urinary bladder urothelial carcinoma and investigate the relationshipbetweenthe expressed Claudins with differentclinicopathological parameters. METHODS: Claudin-1 and Claudin-4 immunohistochemical expression was studied in 62 cases of urinary bladder urothelial carcinomas. The cases were classified into two categories; low and high Claudin-1 and Claudin-4 expression. RESULTS: High Claudin-1 expression was detected in67.7% of the studied urothelial carcinomas while 32.3% showed low expression. Claudin-1 expression was reduced significantly with high tumor grade, non-papillary tumors, muscle invasion, schistosomal infestation, and perineural invasion (p-value &lt; 0.05). Claudin-4 high expression was detected in 82.3% of our cases while low expression was detected in 17.7%. Claudin-4 reduced expression was significantly associated with non-papillary tumors, muscle invasion, advanced T stages, and associated lympho-vascular emboli (P-value &lt; 0.05). CONCLUSION: According to the results ofthe present study, the reduced expressions of Claudin-1 and Claudin-4 provide clues concerning the progression of urothelial carcinoma. Consequently, it is thought that Claudin-1 and Claudin-4 could help to differentiatelow-grade from high-grade and muscle-invasive from non-muscle-invasive urothelial carcinomas. In addition, it can be introduced as a possible therapeutic target.","author":[{"dropping-particle":"","family":"Elsayed","given":"Aya Magdy","non-dropping-particle":"","parse-names":false,"suffix":""},{"dropping-particle":"","family":"Mahmoud","given":"Eman Ibrahim","non-dropping-particle":"","parse-names":false,"suffix":""},{"dropping-particle":"","family":"Salem","given":"Mostafa Mohamed","non-dropping-particle":"","parse-names":false,"suffix":""},{"dropping-particle":"","family":"Khairy","given":"Rasha Ahmed","non-dropping-particle":"","parse-names":false,"suffix":""}],"container-title":"Asian Pacific journal of cancer prevention : APJCP","id":"ITEM-1","issue":"2","issued":{"date-parts":[["2024","2"]]},"language":"eng","page":"637-646","publisher-place":"Thailand","title":"Immunohistochemical Expression of Claudin-1 and Claudin-4 in Urothelial Carcinoma  of the Urinary Bladder.","type":"article-journal","volume":"25"},"uris":["http://www.mendeley.com/documents/?uuid=a4e5af97-539c-4525-b216-f8bec00d2728"]}],"mendeley":{"formattedCitation":"[14]","plainTextFormattedCitation":"[14]","previouslyFormattedCitation":"[14]"},"properties":{"noteIndex":0},"schema":"https://github.com/citation-style-language/schema/raw/master/csl-citation.json"}</w:instrText>
            </w:r>
            <w:r w:rsidRPr="00FC3110">
              <w:fldChar w:fldCharType="separate"/>
            </w:r>
            <w:r w:rsidRPr="00FC3110">
              <w:rPr>
                <w:noProof/>
              </w:rPr>
              <w:t>[14]</w:t>
            </w:r>
            <w:r w:rsidRPr="00FC3110">
              <w:fldChar w:fldCharType="end"/>
            </w:r>
          </w:p>
        </w:tc>
      </w:tr>
      <w:tr w:rsidR="00FC3110" w:rsidRPr="00E958B6" w:rsidTr="00102806">
        <w:tc>
          <w:tcPr>
            <w:tcW w:w="1384" w:type="dxa"/>
          </w:tcPr>
          <w:p w:rsidR="00FC3110" w:rsidRPr="00E958B6" w:rsidRDefault="00FC3110" w:rsidP="00102806">
            <w:pPr>
              <w:pStyle w:val="TableLeft"/>
              <w:rPr>
                <w:rFonts w:asciiTheme="minorHAnsi" w:eastAsiaTheme="minorHAnsi" w:hAnsiTheme="minorHAnsi" w:cstheme="minorBidi"/>
                <w:lang w:eastAsia="en-US"/>
              </w:rPr>
            </w:pPr>
            <w:r w:rsidRPr="00F44A44">
              <w:rPr>
                <w:lang w:val="en-US"/>
              </w:rPr>
              <w:t>CLDN</w:t>
            </w:r>
            <w:r w:rsidRPr="00E958B6">
              <w:t>1</w:t>
            </w:r>
          </w:p>
        </w:tc>
        <w:tc>
          <w:tcPr>
            <w:tcW w:w="2268" w:type="dxa"/>
          </w:tcPr>
          <w:p w:rsidR="00FC3110" w:rsidRDefault="00FC3110" w:rsidP="00102806">
            <w:pPr>
              <w:pStyle w:val="TableLeft"/>
              <w:rPr>
                <w:rFonts w:asciiTheme="minorHAnsi" w:eastAsiaTheme="minorHAnsi" w:hAnsiTheme="minorHAnsi" w:cstheme="minorBidi"/>
                <w:lang w:eastAsia="en-US"/>
              </w:rPr>
            </w:pPr>
            <w:r>
              <w:t xml:space="preserve">Трижды негативный </w:t>
            </w:r>
            <w:r w:rsidRPr="00291183">
              <w:t>рак</w:t>
            </w:r>
            <w:r w:rsidRPr="00E958B6">
              <w:t xml:space="preserve"> </w:t>
            </w:r>
            <w:r w:rsidRPr="00291183">
              <w:t>молочной</w:t>
            </w:r>
            <w:r w:rsidRPr="00E958B6">
              <w:t xml:space="preserve"> </w:t>
            </w:r>
            <w:r w:rsidRPr="00291183">
              <w:t>железы</w:t>
            </w:r>
          </w:p>
        </w:tc>
        <w:tc>
          <w:tcPr>
            <w:tcW w:w="1701" w:type="dxa"/>
          </w:tcPr>
          <w:p w:rsidR="00FC3110" w:rsidRPr="00291183" w:rsidRDefault="00FC3110" w:rsidP="00102806">
            <w:pPr>
              <w:pStyle w:val="TableLeft"/>
              <w:rPr>
                <w:rFonts w:asciiTheme="minorHAnsi" w:eastAsiaTheme="minorHAnsi" w:hAnsiTheme="minorHAnsi" w:cstheme="minorBidi"/>
                <w:noProof/>
                <w:lang w:eastAsia="en-US"/>
              </w:rPr>
            </w:pPr>
            <w:r>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Усиливает инвазию и </w:t>
            </w:r>
            <w:proofErr w:type="spellStart"/>
            <w:r>
              <w:t>метастизирование</w:t>
            </w:r>
            <w:proofErr w:type="spellEnd"/>
            <w:r>
              <w:t>;</w:t>
            </w:r>
          </w:p>
          <w:p w:rsidR="00FC3110" w:rsidRDefault="00FC3110" w:rsidP="00102806">
            <w:pPr>
              <w:pStyle w:val="TableLeft"/>
              <w:rPr>
                <w:rFonts w:asciiTheme="minorHAnsi" w:eastAsiaTheme="minorHAnsi" w:hAnsiTheme="minorHAnsi" w:cstheme="minorBidi"/>
                <w:lang w:eastAsia="en-US"/>
              </w:rPr>
            </w:pPr>
            <w:r>
              <w:t>плохой прогноз заболевания</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{"citationItems":[{"id":"ITEM-1","itemData":{"DOI":"10.7759/cureus.36648","ISSN":"2168-8184 (Print)","PMID":"37102018","abstract":"Background Triple-negative breast cancer (TNBC) is a highly aggressive disease  that lacks therapeutic targets and prognostic biomarkers. Claudin-1 is a well-described tight junction protein with prognostic value in many human cancers. Aims The need for the discovery of biomarkers of TNBC disease was a major reason for this study. Claudin-1 is a tight junction protein that has shown promising results in the prognosis and management of cancer in general. In the breast, claudin-1 expression and significance have shown variable results, especially in TNBC patients. Our study assessed expression of claudin-1 in a group of TNBC patients, and correlated this expression with clinical-pathological parameters, and with the expression of β-catenin. Materials and methods Tissues from a group of 52 TNBC patients were retrieved from the archives of the community hospital. All related information including demographical, pathologic and clinical data were retrieved. Immunohistochemistry assays of a rabbit polyclonal antibody anti-human claudin-1 were applied using the avidin-biotin peroxidase methodology. Results A statistically significant majority of TNBC cases positively expressed claudin-1 (81%, χ2=13.705; p&lt;0.001). Most TNBC cases had grade 2 β-catenin expression (77.5%; p&lt;0.001), and positive expression for claudin-1 correlated with that of β-catenin (χ2= 23.757; p&lt;0.001). Claudin-1 and β-catenin expressions within tumour cells shared several features including absent or weakness of membranous expression, and redistribution of both proteins to the cytoplasm of tumour cells, and in some cases to the nuclei of these cells. Claudin-1 expression also correlates with adverse survival outcomes, where only four of 20 claudin-1-positive patients who received neo-adjuvant chemotherapy (NAC) achieved pathological complete response (pCR). Conclusions The above presents a complex role of claudin-1 in TNBC patients. In this study, claudin-1 expression was associated with poor prognostic features including invasion, metastases and adverse clinical outcomes. Claudin-1 expression in TNBC correlated with the expression of β-catenin, an important oncogene and a major contributor to the epithelial mesenchymal transition (EMT) phenomenon. Overall, the above results may serve as an impetus for further mechanistic studies to assess the exact role of claudin-1 in TNBC and its possible use in the management of this subset of breast cancer.","author":[{"dropping-particle":"","family":"Ouban","given":"Abderrahman","non-dropping-particle":"","parse-names":false,"suffix":""},{"dropping-particle":"","family":"Ameer","given":"Omar Z","non-dropping-particle":"","parse-names":false,"suffix":""},{"dropping-particle":"","family":"Quek","given":"Ko Jin","non-dropping-particle":"","parse-names":false,"suffix":""},{"dropping-particle":"","family":"Arafah","given":"Maria A","non-dropping-particle":"","parse-names":false,"suffix":""},{"dropping-particle":"","family":"Raddaoui","given":"Layla","non-dropping-particle":"","parse-names":false,"suffix":""}],"container-title":"Cureus","id":"ITEM-1","issue":"3","issued":{"date-parts":[["2023","3"]]},"language":"eng","page":"e36648","publisher-place":"United States","title":"Detection of Increased Expression of Claudin-1 in Triple-Negative Breast Cancer:  Analysis and Clinical-Pathological Correlation.","type":"article-journal","volume":"15"},"uris":["http://www.mendeley.com/documents/?uuid=8fdc79da-e74c-4d61-8dfd-6b966c7a0df5"]}],"mendeley":{"formattedCitation":"[15]","plainTextFormattedCitation":"[15]","previouslyFormattedCitation":"[15]"},"properties":{"noteIndex":0},"schema":"https://github.com/citation-style-language/schema/raw/master/csl-citation.json"}</w:instrText>
            </w:r>
            <w:r w:rsidRPr="00FC3110">
              <w:fldChar w:fldCharType="separate"/>
            </w:r>
            <w:r w:rsidRPr="00FC3110">
              <w:rPr>
                <w:noProof/>
              </w:rPr>
              <w:t>[15]</w:t>
            </w:r>
            <w:r w:rsidRPr="00FC3110">
              <w:fldChar w:fldCharType="end"/>
            </w:r>
          </w:p>
        </w:tc>
      </w:tr>
      <w:tr w:rsidR="00FC3110" w:rsidRPr="007B0FBD" w:rsidTr="00102806">
        <w:tc>
          <w:tcPr>
            <w:tcW w:w="1384" w:type="dxa"/>
          </w:tcPr>
          <w:p w:rsidR="00FC3110" w:rsidRPr="005C613C" w:rsidRDefault="00FC3110" w:rsidP="00102806">
            <w:pPr>
              <w:pStyle w:val="TableLeft"/>
              <w:rPr>
                <w:rFonts w:asciiTheme="minorHAnsi" w:eastAsiaTheme="minorHAnsi" w:hAnsiTheme="minorHAnsi" w:cstheme="minorBidi"/>
                <w:lang w:eastAsia="en-US"/>
              </w:rPr>
            </w:pPr>
            <w:r w:rsidRPr="00F44A44">
              <w:rPr>
                <w:lang w:val="en-US"/>
              </w:rPr>
              <w:t>CLDN</w:t>
            </w:r>
            <w:r w:rsidRPr="005C613C">
              <w:t>1</w:t>
            </w:r>
          </w:p>
        </w:tc>
        <w:tc>
          <w:tcPr>
            <w:tcW w:w="2268" w:type="dxa"/>
          </w:tcPr>
          <w:p w:rsidR="00FC3110" w:rsidRPr="005C613C" w:rsidRDefault="00FC3110" w:rsidP="00102806">
            <w:pPr>
              <w:pStyle w:val="TableLeft"/>
              <w:rPr>
                <w:rFonts w:asciiTheme="minorHAnsi" w:eastAsiaTheme="minorHAnsi" w:hAnsiTheme="minorHAnsi" w:cstheme="minorBidi"/>
                <w:lang w:eastAsia="en-US"/>
              </w:rPr>
            </w:pPr>
            <w:r>
              <w:t>Фолликулярная</w:t>
            </w:r>
            <w:r w:rsidRPr="005C613C">
              <w:t xml:space="preserve"> </w:t>
            </w:r>
            <w:r>
              <w:t>и</w:t>
            </w:r>
            <w:r w:rsidRPr="005C613C">
              <w:t xml:space="preserve"> </w:t>
            </w:r>
            <w:r>
              <w:t>папиллярная</w:t>
            </w:r>
            <w:r w:rsidRPr="005C613C">
              <w:t xml:space="preserve"> </w:t>
            </w:r>
            <w:r>
              <w:t>карцинома</w:t>
            </w:r>
            <w:r w:rsidRPr="005C613C">
              <w:t xml:space="preserve"> </w:t>
            </w:r>
            <w:r>
              <w:t>щитовидной</w:t>
            </w:r>
            <w:r w:rsidRPr="005C613C">
              <w:t xml:space="preserve"> </w:t>
            </w:r>
            <w:r>
              <w:t>железы</w:t>
            </w:r>
            <w:r w:rsidRPr="005C613C">
              <w:t xml:space="preserve"> </w:t>
            </w:r>
          </w:p>
        </w:tc>
        <w:tc>
          <w:tcPr>
            <w:tcW w:w="1701" w:type="dxa"/>
          </w:tcPr>
          <w:p w:rsidR="00FC3110" w:rsidRPr="005C613C" w:rsidRDefault="00FC3110" w:rsidP="00102806">
            <w:pPr>
              <w:pStyle w:val="TableLeft"/>
              <w:rPr>
                <w:rFonts w:asciiTheme="minorHAnsi" w:eastAsiaTheme="minorHAnsi" w:hAnsiTheme="minorHAnsi" w:cstheme="minorBidi"/>
                <w:noProof/>
                <w:lang w:eastAsia="en-US"/>
              </w:rPr>
            </w:pPr>
            <w:r>
              <w:rPr>
                <w:rFonts w:ascii="Century" w:hAnsi="Century"/>
                <w:noProof/>
              </w:rPr>
              <w:t>↑</w:t>
            </w:r>
          </w:p>
        </w:tc>
        <w:tc>
          <w:tcPr>
            <w:tcW w:w="3119" w:type="dxa"/>
          </w:tcPr>
          <w:p w:rsidR="00FC3110" w:rsidRPr="007B0FBD" w:rsidRDefault="00FC3110" w:rsidP="00102806">
            <w:pPr>
              <w:pStyle w:val="TableLeft"/>
              <w:rPr>
                <w:rFonts w:asciiTheme="minorHAnsi" w:eastAsiaTheme="minorHAnsi" w:hAnsiTheme="minorHAnsi" w:cstheme="minorBidi"/>
                <w:lang w:eastAsia="en-US"/>
              </w:rPr>
            </w:pPr>
            <w:proofErr w:type="spellStart"/>
            <w:r>
              <w:t>Релокализация</w:t>
            </w:r>
            <w:proofErr w:type="spellEnd"/>
            <w:r w:rsidRPr="007B0FBD">
              <w:t xml:space="preserve"> </w:t>
            </w:r>
            <w:r>
              <w:t>в</w:t>
            </w:r>
            <w:r w:rsidRPr="007B0FBD">
              <w:t xml:space="preserve"> </w:t>
            </w:r>
            <w:r>
              <w:t>ядро</w:t>
            </w:r>
            <w:r w:rsidRPr="007B0FBD">
              <w:t xml:space="preserve"> </w:t>
            </w:r>
            <w:r>
              <w:t>усиливает</w:t>
            </w:r>
            <w:r w:rsidRPr="007B0FBD">
              <w:t xml:space="preserve"> </w:t>
            </w:r>
            <w:r>
              <w:t>степень</w:t>
            </w:r>
            <w:r w:rsidRPr="007B0FBD">
              <w:t xml:space="preserve"> </w:t>
            </w:r>
            <w:r>
              <w:t>злокачественности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rPr>
                <w:lang w:val="en-US"/>
              </w:rPr>
              <w:fldChar w:fldCharType="begin" w:fldLock="1"/>
            </w:r>
            <w:r w:rsidRPr="00FC3110">
              <w:rPr>
                <w:lang w:val="en-US"/>
              </w:rPr>
              <w:instrText>ADDIN</w:instrText>
            </w:r>
            <w:r w:rsidRPr="00FC3110">
              <w:instrText xml:space="preserve"> </w:instrText>
            </w:r>
            <w:r w:rsidRPr="00FC3110">
              <w:rPr>
                <w:lang w:val="en-US"/>
              </w:rPr>
              <w:instrText>CSL</w:instrText>
            </w:r>
            <w:r w:rsidRPr="00FC3110">
              <w:instrText>_</w:instrText>
            </w:r>
            <w:r w:rsidRPr="00FC3110">
              <w:rPr>
                <w:lang w:val="en-US"/>
              </w:rPr>
              <w:instrText>CITATION</w:instrText>
            </w:r>
            <w:r w:rsidRPr="00FC3110">
              <w:instrText xml:space="preserve"> {"</w:instrText>
            </w:r>
            <w:r w:rsidRPr="00FC3110">
              <w:rPr>
                <w:lang w:val="en-US"/>
              </w:rPr>
              <w:instrText>citationItems</w:instrText>
            </w:r>
            <w:r w:rsidRPr="00FC3110">
              <w:instrText>":[{"</w:instrText>
            </w:r>
            <w:r w:rsidRPr="00FC3110">
              <w:rPr>
                <w:lang w:val="en-US"/>
              </w:rPr>
              <w:instrText>id</w:instrText>
            </w:r>
            <w:r w:rsidRPr="00FC3110">
              <w:instrText>":"</w:instrText>
            </w:r>
            <w:r w:rsidRPr="00FC3110">
              <w:rPr>
                <w:lang w:val="en-US"/>
              </w:rPr>
              <w:instrText>ITEM</w:instrText>
            </w:r>
            <w:r w:rsidRPr="00FC3110">
              <w:instrText>-1","</w:instrText>
            </w:r>
            <w:r w:rsidRPr="00FC3110">
              <w:rPr>
                <w:lang w:val="en-US"/>
              </w:rPr>
              <w:instrText>itemData</w:instrText>
            </w:r>
            <w:r w:rsidRPr="00FC3110">
              <w:instrText>":{"</w:instrText>
            </w:r>
            <w:r w:rsidRPr="00FC3110">
              <w:rPr>
                <w:lang w:val="en-US"/>
              </w:rPr>
              <w:instrText>DOI</w:instrText>
            </w:r>
            <w:r w:rsidRPr="00FC3110">
              <w:instrText>":"10.31557/</w:instrText>
            </w:r>
            <w:r w:rsidRPr="00FC3110">
              <w:rPr>
                <w:lang w:val="en-US"/>
              </w:rPr>
              <w:instrText>APJCP</w:instrText>
            </w:r>
            <w:r w:rsidRPr="00FC3110">
              <w:instrText>.2022.23.12.4023","</w:instrText>
            </w:r>
            <w:r w:rsidRPr="00FC3110">
              <w:rPr>
                <w:lang w:val="en-US"/>
              </w:rPr>
              <w:instrText>ISSN</w:instrText>
            </w:r>
            <w:r w:rsidRPr="00FC3110">
              <w:instrText>":"2476-762</w:instrText>
            </w:r>
            <w:r w:rsidRPr="00FC3110">
              <w:rPr>
                <w:lang w:val="en-US"/>
              </w:rPr>
              <w:instrText>X</w:instrText>
            </w:r>
            <w:r w:rsidRPr="00FC3110">
              <w:instrText xml:space="preserve"> (</w:instrText>
            </w:r>
            <w:r w:rsidRPr="00FC3110">
              <w:rPr>
                <w:lang w:val="en-US"/>
              </w:rPr>
              <w:instrText>Electronic</w:instrText>
            </w:r>
            <w:r w:rsidRPr="00FC3110">
              <w:instrText>)","</w:instrText>
            </w:r>
            <w:r w:rsidRPr="00FC3110">
              <w:rPr>
                <w:lang w:val="en-US"/>
              </w:rPr>
              <w:instrText>PMID</w:instrText>
            </w:r>
            <w:r w:rsidRPr="00FC3110">
              <w:instrText>":"36579982","</w:instrText>
            </w:r>
            <w:r w:rsidRPr="00FC3110">
              <w:rPr>
                <w:lang w:val="en-US"/>
              </w:rPr>
              <w:instrText>abstract</w:instrText>
            </w:r>
            <w:r w:rsidRPr="00FC3110">
              <w:instrText>":"</w:instrText>
            </w:r>
            <w:r w:rsidRPr="00FC3110">
              <w:rPr>
                <w:lang w:val="en-US"/>
              </w:rPr>
              <w:instrText>OBJECTIVE</w:instrText>
            </w:r>
            <w:r w:rsidRPr="00FC3110">
              <w:instrText xml:space="preserve">: </w:instrText>
            </w:r>
            <w:r w:rsidRPr="00FC3110">
              <w:rPr>
                <w:lang w:val="en-US"/>
              </w:rPr>
              <w:instrText>This</w:instrText>
            </w:r>
            <w:r w:rsidRPr="00FC3110">
              <w:instrText xml:space="preserve"> </w:instrText>
            </w:r>
            <w:r w:rsidRPr="00FC3110">
              <w:rPr>
                <w:lang w:val="en-US"/>
              </w:rPr>
              <w:instrText>study</w:instrText>
            </w:r>
            <w:r w:rsidRPr="00FC3110">
              <w:instrText xml:space="preserve"> </w:instrText>
            </w:r>
            <w:r w:rsidRPr="00FC3110">
              <w:rPr>
                <w:lang w:val="en-US"/>
              </w:rPr>
              <w:instrText>evaluated</w:instrText>
            </w:r>
            <w:r w:rsidRPr="00FC3110">
              <w:instrText xml:space="preserve"> </w:instrText>
            </w:r>
            <w:r w:rsidRPr="00FC3110">
              <w:rPr>
                <w:lang w:val="en-US"/>
              </w:rPr>
              <w:instrText>differences</w:instrText>
            </w:r>
            <w:r w:rsidRPr="00FC3110">
              <w:instrText xml:space="preserve"> </w:instrText>
            </w:r>
            <w:r w:rsidRPr="00FC3110">
              <w:rPr>
                <w:lang w:val="en-US"/>
              </w:rPr>
              <w:instrText>in</w:instrText>
            </w:r>
            <w:r w:rsidRPr="00FC3110">
              <w:instrText xml:space="preserve"> </w:instrText>
            </w:r>
            <w:r w:rsidRPr="00FC3110">
              <w:rPr>
                <w:lang w:val="en-US"/>
              </w:rPr>
              <w:instrText>Claudin</w:instrText>
            </w:r>
            <w:r w:rsidRPr="00FC3110">
              <w:instrText xml:space="preserve">-1 </w:instrText>
            </w:r>
            <w:r w:rsidRPr="00FC3110">
              <w:rPr>
                <w:lang w:val="en-US"/>
              </w:rPr>
              <w:instrText>expression</w:instrText>
            </w:r>
            <w:r w:rsidRPr="00FC3110">
              <w:instrText xml:space="preserve"> </w:instrText>
            </w:r>
            <w:r w:rsidRPr="00FC3110">
              <w:rPr>
                <w:lang w:val="en-US"/>
              </w:rPr>
              <w:instrText>between</w:instrText>
            </w:r>
            <w:r w:rsidRPr="00FC3110">
              <w:instrText xml:space="preserve">  </w:instrText>
            </w:r>
            <w:r w:rsidRPr="00FC3110">
              <w:rPr>
                <w:lang w:val="en-US"/>
              </w:rPr>
              <w:instrText>follicular</w:instrText>
            </w:r>
            <w:r w:rsidRPr="00FC3110">
              <w:instrText xml:space="preserve"> </w:instrText>
            </w:r>
            <w:r w:rsidRPr="00FC3110">
              <w:rPr>
                <w:lang w:val="en-US"/>
              </w:rPr>
              <w:instrText>adenoma</w:instrText>
            </w:r>
            <w:r w:rsidRPr="00FC3110">
              <w:instrText xml:space="preserve"> (</w:instrText>
            </w:r>
            <w:r w:rsidRPr="00FC3110">
              <w:rPr>
                <w:lang w:val="en-US"/>
              </w:rPr>
              <w:instrText>FA</w:instrText>
            </w:r>
            <w:r w:rsidRPr="00FC3110">
              <w:instrText xml:space="preserve">), </w:instrText>
            </w:r>
            <w:r w:rsidRPr="00FC3110">
              <w:rPr>
                <w:lang w:val="en-US"/>
              </w:rPr>
              <w:instrText>follicular</w:instrText>
            </w:r>
            <w:r w:rsidRPr="00FC3110">
              <w:instrText xml:space="preserve"> </w:instrText>
            </w:r>
            <w:r w:rsidRPr="00FC3110">
              <w:rPr>
                <w:lang w:val="en-US"/>
              </w:rPr>
              <w:instrText>thyroid</w:instrText>
            </w:r>
            <w:r w:rsidRPr="00FC3110">
              <w:instrText xml:space="preserve"> </w:instrText>
            </w:r>
            <w:r w:rsidRPr="00FC3110">
              <w:rPr>
                <w:lang w:val="en-US"/>
              </w:rPr>
              <w:instrText>carcinoma</w:instrText>
            </w:r>
            <w:r w:rsidRPr="00FC3110">
              <w:instrText xml:space="preserve"> (</w:instrText>
            </w:r>
            <w:r w:rsidRPr="00FC3110">
              <w:rPr>
                <w:lang w:val="en-US"/>
              </w:rPr>
              <w:instrText>FTC</w:instrText>
            </w:r>
            <w:r w:rsidRPr="00FC3110">
              <w:instrText xml:space="preserve">), </w:instrText>
            </w:r>
            <w:r w:rsidRPr="00FC3110">
              <w:rPr>
                <w:lang w:val="en-US"/>
              </w:rPr>
              <w:instrText>follicular</w:instrText>
            </w:r>
            <w:r w:rsidRPr="00FC3110">
              <w:instrText xml:space="preserve"> </w:instrText>
            </w:r>
            <w:r w:rsidRPr="00FC3110">
              <w:rPr>
                <w:lang w:val="en-US"/>
              </w:rPr>
              <w:instrText>variant</w:instrText>
            </w:r>
            <w:r w:rsidRPr="00FC3110">
              <w:instrText xml:space="preserve"> </w:instrText>
            </w:r>
            <w:r w:rsidRPr="00FC3110">
              <w:rPr>
                <w:lang w:val="en-US"/>
              </w:rPr>
              <w:instrText>papillary</w:instrText>
            </w:r>
            <w:r w:rsidRPr="00FC3110">
              <w:instrText xml:space="preserve"> </w:instrText>
            </w:r>
            <w:r w:rsidRPr="00FC3110">
              <w:rPr>
                <w:lang w:val="en-US"/>
              </w:rPr>
              <w:instrText>thyroid</w:instrText>
            </w:r>
            <w:r w:rsidRPr="00FC3110">
              <w:instrText xml:space="preserve"> </w:instrText>
            </w:r>
            <w:r w:rsidRPr="00FC3110">
              <w:rPr>
                <w:lang w:val="en-US"/>
              </w:rPr>
              <w:instrText>carcinoma</w:instrText>
            </w:r>
            <w:r w:rsidRPr="00FC3110">
              <w:instrText xml:space="preserve"> (</w:instrText>
            </w:r>
            <w:r w:rsidRPr="00FC3110">
              <w:rPr>
                <w:lang w:val="en-US"/>
              </w:rPr>
              <w:instrText>FV</w:instrText>
            </w:r>
            <w:r w:rsidRPr="00FC3110">
              <w:instrText>-</w:instrText>
            </w:r>
            <w:r w:rsidRPr="00FC3110">
              <w:rPr>
                <w:lang w:val="en-US"/>
              </w:rPr>
              <w:instrText>PTC</w:instrText>
            </w:r>
            <w:r w:rsidRPr="00FC3110">
              <w:instrText xml:space="preserve">), </w:instrText>
            </w:r>
            <w:r w:rsidRPr="00FC3110">
              <w:rPr>
                <w:lang w:val="en-US"/>
              </w:rPr>
              <w:instrText>and</w:instrText>
            </w:r>
            <w:r w:rsidRPr="00FC3110">
              <w:instrText xml:space="preserve"> </w:instrText>
            </w:r>
            <w:r w:rsidRPr="00FC3110">
              <w:rPr>
                <w:lang w:val="en-US"/>
              </w:rPr>
              <w:instrText>papillary</w:instrText>
            </w:r>
            <w:r w:rsidRPr="00FC3110">
              <w:instrText xml:space="preserve"> </w:instrText>
            </w:r>
            <w:r w:rsidRPr="00FC3110">
              <w:rPr>
                <w:lang w:val="en-US"/>
              </w:rPr>
              <w:instrText>thyroid</w:instrText>
            </w:r>
            <w:r w:rsidRPr="00FC3110">
              <w:instrText xml:space="preserve"> </w:instrText>
            </w:r>
            <w:r w:rsidRPr="00FC3110">
              <w:rPr>
                <w:lang w:val="en-US"/>
              </w:rPr>
              <w:instrText>carcinoma</w:instrText>
            </w:r>
            <w:r w:rsidRPr="00FC3110">
              <w:instrText xml:space="preserve"> (</w:instrText>
            </w:r>
            <w:r w:rsidRPr="00FC3110">
              <w:rPr>
                <w:lang w:val="en-US"/>
              </w:rPr>
              <w:instrText>PTC</w:instrText>
            </w:r>
            <w:r w:rsidRPr="00FC3110">
              <w:instrText xml:space="preserve">). </w:instrText>
            </w:r>
            <w:r w:rsidRPr="00FC3110">
              <w:rPr>
                <w:lang w:val="en-US"/>
              </w:rPr>
              <w:instrText>MATERIAL</w:instrText>
            </w:r>
            <w:r w:rsidRPr="00FC3110">
              <w:instrText xml:space="preserve"> </w:instrText>
            </w:r>
            <w:r w:rsidRPr="00FC3110">
              <w:rPr>
                <w:lang w:val="en-US"/>
              </w:rPr>
              <w:instrText>AND</w:instrText>
            </w:r>
            <w:r w:rsidRPr="00FC3110">
              <w:instrText xml:space="preserve"> </w:instrText>
            </w:r>
            <w:r w:rsidRPr="00FC3110">
              <w:rPr>
                <w:lang w:val="en-US"/>
              </w:rPr>
              <w:instrText>METHODS</w:instrText>
            </w:r>
            <w:r w:rsidRPr="00FC3110">
              <w:instrText xml:space="preserve">: </w:instrText>
            </w:r>
            <w:r w:rsidRPr="00FC3110">
              <w:rPr>
                <w:lang w:val="en-US"/>
              </w:rPr>
              <w:instrText>This</w:instrText>
            </w:r>
            <w:r w:rsidRPr="00FC3110">
              <w:instrText xml:space="preserve"> </w:instrText>
            </w:r>
            <w:r w:rsidRPr="00FC3110">
              <w:rPr>
                <w:lang w:val="en-US"/>
              </w:rPr>
              <w:instrText>study</w:instrText>
            </w:r>
            <w:r w:rsidRPr="00FC3110">
              <w:instrText xml:space="preserve"> </w:instrText>
            </w:r>
            <w:r w:rsidRPr="00FC3110">
              <w:rPr>
                <w:lang w:val="en-US"/>
              </w:rPr>
              <w:instrText>used</w:instrText>
            </w:r>
            <w:r w:rsidRPr="00FC3110">
              <w:instrText xml:space="preserve"> </w:instrText>
            </w:r>
            <w:r w:rsidRPr="00FC3110">
              <w:rPr>
                <w:lang w:val="en-US"/>
              </w:rPr>
              <w:instrText>a</w:instrText>
            </w:r>
            <w:r w:rsidRPr="00FC3110">
              <w:instrText xml:space="preserve"> </w:instrText>
            </w:r>
            <w:r w:rsidRPr="00FC3110">
              <w:rPr>
                <w:lang w:val="en-US"/>
              </w:rPr>
              <w:instrText>cross</w:instrText>
            </w:r>
            <w:r w:rsidRPr="00FC3110">
              <w:instrText>-</w:instrText>
            </w:r>
            <w:r w:rsidRPr="00FC3110">
              <w:rPr>
                <w:lang w:val="en-US"/>
              </w:rPr>
              <w:instrText>sectional</w:instrText>
            </w:r>
            <w:r w:rsidRPr="00FC3110">
              <w:instrText xml:space="preserve"> </w:instrText>
            </w:r>
            <w:r w:rsidRPr="00FC3110">
              <w:rPr>
                <w:lang w:val="en-US"/>
              </w:rPr>
              <w:instrText>approach</w:instrText>
            </w:r>
            <w:r w:rsidRPr="00FC3110">
              <w:instrText xml:space="preserve">. </w:instrText>
            </w:r>
            <w:r w:rsidRPr="00FC3110">
              <w:rPr>
                <w:lang w:val="en-US"/>
              </w:rPr>
              <w:instrText>Immunostaining</w:instrText>
            </w:r>
            <w:r w:rsidRPr="00FC3110">
              <w:instrText xml:space="preserve"> </w:instrText>
            </w:r>
            <w:r w:rsidRPr="00FC3110">
              <w:rPr>
                <w:lang w:val="en-US"/>
              </w:rPr>
              <w:instrText>using</w:instrText>
            </w:r>
            <w:r w:rsidRPr="00FC3110">
              <w:instrText xml:space="preserve"> </w:instrText>
            </w:r>
            <w:r w:rsidRPr="00FC3110">
              <w:rPr>
                <w:lang w:val="en-US"/>
              </w:rPr>
              <w:instrText>the</w:instrText>
            </w:r>
            <w:r w:rsidRPr="00FC3110">
              <w:instrText xml:space="preserve"> </w:instrText>
            </w:r>
            <w:r w:rsidRPr="00FC3110">
              <w:rPr>
                <w:lang w:val="en-US"/>
              </w:rPr>
              <w:instrText>polyclonal</w:instrText>
            </w:r>
            <w:r w:rsidRPr="00FC3110">
              <w:instrText xml:space="preserve"> </w:instrText>
            </w:r>
            <w:r w:rsidRPr="00FC3110">
              <w:rPr>
                <w:lang w:val="en-US"/>
              </w:rPr>
              <w:instrText>antibody</w:instrText>
            </w:r>
            <w:r w:rsidRPr="00FC3110">
              <w:instrText xml:space="preserve"> </w:instrText>
            </w:r>
            <w:r w:rsidRPr="00FC3110">
              <w:rPr>
                <w:lang w:val="en-US"/>
              </w:rPr>
              <w:instrText>Claudin</w:instrText>
            </w:r>
            <w:r w:rsidRPr="00FC3110">
              <w:instrText xml:space="preserve">-1 </w:instrText>
            </w:r>
            <w:r w:rsidRPr="00FC3110">
              <w:rPr>
                <w:lang w:val="en-US"/>
              </w:rPr>
              <w:instrText>was</w:instrText>
            </w:r>
            <w:r w:rsidRPr="00FC3110">
              <w:instrText xml:space="preserve"> </w:instrText>
            </w:r>
            <w:r w:rsidRPr="00FC3110">
              <w:rPr>
                <w:lang w:val="en-US"/>
              </w:rPr>
              <w:instrText>performed</w:instrText>
            </w:r>
            <w:r w:rsidRPr="00FC3110">
              <w:instrText xml:space="preserve"> </w:instrText>
            </w:r>
            <w:r w:rsidRPr="00FC3110">
              <w:rPr>
                <w:lang w:val="en-US"/>
              </w:rPr>
              <w:instrText>on</w:instrText>
            </w:r>
            <w:r w:rsidRPr="00FC3110">
              <w:instrText xml:space="preserve"> 75 </w:instrText>
            </w:r>
            <w:r w:rsidRPr="00FC3110">
              <w:rPr>
                <w:lang w:val="en-US"/>
              </w:rPr>
              <w:instrText>samples</w:instrText>
            </w:r>
            <w:r w:rsidRPr="00FC3110">
              <w:instrText xml:space="preserve"> </w:instrText>
            </w:r>
            <w:r w:rsidRPr="00FC3110">
              <w:rPr>
                <w:lang w:val="en-US"/>
              </w:rPr>
              <w:instrText>divided</w:instrText>
            </w:r>
            <w:r w:rsidRPr="00FC3110">
              <w:instrText xml:space="preserve"> </w:instrText>
            </w:r>
            <w:r w:rsidRPr="00FC3110">
              <w:rPr>
                <w:lang w:val="en-US"/>
              </w:rPr>
              <w:instrText>into</w:instrText>
            </w:r>
            <w:r w:rsidRPr="00FC3110">
              <w:instrText xml:space="preserve"> 20 </w:instrText>
            </w:r>
            <w:r w:rsidRPr="00FC3110">
              <w:rPr>
                <w:lang w:val="en-US"/>
              </w:rPr>
              <w:instrText>samples</w:instrText>
            </w:r>
            <w:r w:rsidRPr="00FC3110">
              <w:instrText xml:space="preserve"> </w:instrText>
            </w:r>
            <w:r w:rsidRPr="00FC3110">
              <w:rPr>
                <w:lang w:val="en-US"/>
              </w:rPr>
              <w:instrText>for</w:instrText>
            </w:r>
            <w:r w:rsidRPr="00FC3110">
              <w:instrText xml:space="preserve"> </w:instrText>
            </w:r>
            <w:r w:rsidRPr="00FC3110">
              <w:rPr>
                <w:lang w:val="en-US"/>
              </w:rPr>
              <w:instrText>follicular</w:instrText>
            </w:r>
            <w:r w:rsidRPr="00FC3110">
              <w:instrText xml:space="preserve"> </w:instrText>
            </w:r>
            <w:r w:rsidRPr="00FC3110">
              <w:rPr>
                <w:lang w:val="en-US"/>
              </w:rPr>
              <w:instrText>adenoma</w:instrText>
            </w:r>
            <w:r w:rsidRPr="00FC3110">
              <w:instrText xml:space="preserve">, </w:instrText>
            </w:r>
            <w:r w:rsidRPr="00FC3110">
              <w:rPr>
                <w:lang w:val="en-US"/>
              </w:rPr>
              <w:instrText>follicular</w:instrText>
            </w:r>
            <w:r w:rsidRPr="00FC3110">
              <w:instrText xml:space="preserve"> </w:instrText>
            </w:r>
            <w:r w:rsidRPr="00FC3110">
              <w:rPr>
                <w:lang w:val="en-US"/>
              </w:rPr>
              <w:instrText>thyroid</w:instrText>
            </w:r>
            <w:r w:rsidRPr="00FC3110">
              <w:instrText xml:space="preserve"> </w:instrText>
            </w:r>
            <w:r w:rsidRPr="00FC3110">
              <w:rPr>
                <w:lang w:val="en-US"/>
              </w:rPr>
              <w:instrText>carcinoma</w:instrText>
            </w:r>
            <w:r w:rsidRPr="00FC3110">
              <w:instrText xml:space="preserve">, </w:instrText>
            </w:r>
            <w:r w:rsidRPr="00FC3110">
              <w:rPr>
                <w:lang w:val="en-US"/>
              </w:rPr>
              <w:instrText>papillary</w:instrText>
            </w:r>
            <w:r w:rsidRPr="00FC3110">
              <w:instrText xml:space="preserve"> </w:instrText>
            </w:r>
            <w:r w:rsidRPr="00FC3110">
              <w:rPr>
                <w:lang w:val="en-US"/>
              </w:rPr>
              <w:instrText>carcinoma</w:instrText>
            </w:r>
            <w:r w:rsidRPr="00FC3110">
              <w:instrText xml:space="preserve">, </w:instrText>
            </w:r>
            <w:r w:rsidRPr="00FC3110">
              <w:rPr>
                <w:lang w:val="en-US"/>
              </w:rPr>
              <w:instrText>and</w:instrText>
            </w:r>
            <w:r w:rsidRPr="00FC3110">
              <w:instrText xml:space="preserve"> 15 </w:instrText>
            </w:r>
            <w:r w:rsidRPr="00FC3110">
              <w:rPr>
                <w:lang w:val="en-US"/>
              </w:rPr>
              <w:instrText>samples</w:instrText>
            </w:r>
            <w:r w:rsidRPr="00FC3110">
              <w:instrText xml:space="preserve"> </w:instrText>
            </w:r>
            <w:r w:rsidRPr="00FC3110">
              <w:rPr>
                <w:lang w:val="en-US"/>
              </w:rPr>
              <w:instrText>of</w:instrText>
            </w:r>
            <w:r w:rsidRPr="00FC3110">
              <w:instrText xml:space="preserve"> </w:instrText>
            </w:r>
            <w:r w:rsidRPr="00FC3110">
              <w:rPr>
                <w:lang w:val="en-US"/>
              </w:rPr>
              <w:instrText>follicular</w:instrText>
            </w:r>
            <w:r w:rsidRPr="00FC3110">
              <w:instrText xml:space="preserve"> </w:instrText>
            </w:r>
            <w:r w:rsidRPr="00FC3110">
              <w:rPr>
                <w:lang w:val="en-US"/>
              </w:rPr>
              <w:instrText>variant</w:instrText>
            </w:r>
            <w:r w:rsidRPr="00FC3110">
              <w:instrText xml:space="preserve"> </w:instrText>
            </w:r>
            <w:r w:rsidRPr="00FC3110">
              <w:rPr>
                <w:lang w:val="en-US"/>
              </w:rPr>
              <w:instrText>thyroid</w:instrText>
            </w:r>
            <w:r w:rsidRPr="00FC3110">
              <w:instrText xml:space="preserve"> </w:instrText>
            </w:r>
            <w:r w:rsidRPr="00FC3110">
              <w:rPr>
                <w:lang w:val="en-US"/>
              </w:rPr>
              <w:instrText>carcinoma</w:instrText>
            </w:r>
            <w:r w:rsidRPr="00FC3110">
              <w:instrText xml:space="preserve">, </w:instrText>
            </w:r>
            <w:r w:rsidRPr="00FC3110">
              <w:rPr>
                <w:lang w:val="en-US"/>
              </w:rPr>
              <w:instrText>respectively</w:instrText>
            </w:r>
            <w:r w:rsidRPr="00FC3110">
              <w:instrText xml:space="preserve">. </w:instrText>
            </w:r>
            <w:r w:rsidRPr="00FC3110">
              <w:rPr>
                <w:lang w:val="en-US"/>
              </w:rPr>
              <w:instrText>RESULTS</w:instrText>
            </w:r>
            <w:r w:rsidRPr="00FC3110">
              <w:instrText xml:space="preserve">: </w:instrText>
            </w:r>
            <w:r w:rsidRPr="00FC3110">
              <w:rPr>
                <w:lang w:val="en-US"/>
              </w:rPr>
              <w:instrText>Claudin</w:instrText>
            </w:r>
            <w:r w:rsidRPr="00FC3110">
              <w:instrText xml:space="preserve">-1 </w:instrText>
            </w:r>
            <w:r w:rsidRPr="00FC3110">
              <w:rPr>
                <w:lang w:val="en-US"/>
              </w:rPr>
              <w:instrText>expression</w:instrText>
            </w:r>
            <w:r w:rsidRPr="00FC3110">
              <w:instrText xml:space="preserve"> </w:instrText>
            </w:r>
            <w:r w:rsidRPr="00FC3110">
              <w:rPr>
                <w:lang w:val="en-US"/>
              </w:rPr>
              <w:instrText>is</w:instrText>
            </w:r>
            <w:r w:rsidRPr="00FC3110">
              <w:instrText xml:space="preserve"> </w:instrText>
            </w:r>
            <w:r w:rsidRPr="00FC3110">
              <w:rPr>
                <w:lang w:val="en-US"/>
              </w:rPr>
              <w:instrText>detected</w:instrText>
            </w:r>
            <w:r w:rsidRPr="00FC3110">
              <w:instrText xml:space="preserve"> </w:instrText>
            </w:r>
            <w:r w:rsidRPr="00FC3110">
              <w:rPr>
                <w:lang w:val="en-US"/>
              </w:rPr>
              <w:instrText>on</w:instrText>
            </w:r>
            <w:r w:rsidRPr="00FC3110">
              <w:instrText xml:space="preserve"> </w:instrText>
            </w:r>
            <w:r w:rsidRPr="00FC3110">
              <w:rPr>
                <w:lang w:val="en-US"/>
              </w:rPr>
              <w:instrText>the</w:instrText>
            </w:r>
            <w:r w:rsidRPr="00FC3110">
              <w:instrText xml:space="preserve"> </w:instrText>
            </w:r>
            <w:r w:rsidRPr="00FC3110">
              <w:rPr>
                <w:lang w:val="en-US"/>
              </w:rPr>
              <w:instrText>cytoplasmic</w:instrText>
            </w:r>
            <w:r w:rsidRPr="00FC3110">
              <w:instrText xml:space="preserve"> </w:instrText>
            </w:r>
            <w:r w:rsidRPr="00FC3110">
              <w:rPr>
                <w:lang w:val="en-US"/>
              </w:rPr>
              <w:instrText>membrane</w:instrText>
            </w:r>
            <w:r w:rsidRPr="00FC3110">
              <w:instrText xml:space="preserve"> </w:instrText>
            </w:r>
            <w:r w:rsidRPr="00FC3110">
              <w:rPr>
                <w:lang w:val="en-US"/>
              </w:rPr>
              <w:instrText>of</w:instrText>
            </w:r>
            <w:r w:rsidRPr="00FC3110">
              <w:instrText xml:space="preserve"> </w:instrText>
            </w:r>
            <w:r w:rsidRPr="00FC3110">
              <w:rPr>
                <w:lang w:val="en-US"/>
              </w:rPr>
              <w:instrText>tumor</w:instrText>
            </w:r>
            <w:r w:rsidRPr="00FC3110">
              <w:instrText xml:space="preserve"> </w:instrText>
            </w:r>
            <w:r w:rsidRPr="00FC3110">
              <w:rPr>
                <w:lang w:val="en-US"/>
              </w:rPr>
              <w:instrText>cells</w:instrText>
            </w:r>
            <w:r w:rsidRPr="00FC3110">
              <w:instrText xml:space="preserve"> </w:instrText>
            </w:r>
            <w:r w:rsidRPr="00FC3110">
              <w:rPr>
                <w:lang w:val="en-US"/>
              </w:rPr>
              <w:instrText>and</w:instrText>
            </w:r>
            <w:r w:rsidRPr="00FC3110">
              <w:instrText xml:space="preserve"> </w:instrText>
            </w:r>
            <w:r w:rsidRPr="00FC3110">
              <w:rPr>
                <w:lang w:val="en-US"/>
              </w:rPr>
              <w:instrText>appears</w:instrText>
            </w:r>
            <w:r w:rsidRPr="00FC3110">
              <w:instrText xml:space="preserve"> </w:instrText>
            </w:r>
            <w:r w:rsidRPr="00FC3110">
              <w:rPr>
                <w:lang w:val="en-US"/>
              </w:rPr>
              <w:instrText>to</w:instrText>
            </w:r>
            <w:r w:rsidRPr="00FC3110">
              <w:instrText xml:space="preserve"> </w:instrText>
            </w:r>
            <w:r w:rsidRPr="00FC3110">
              <w:rPr>
                <w:lang w:val="en-US"/>
              </w:rPr>
              <w:instrText>be</w:instrText>
            </w:r>
            <w:r w:rsidRPr="00FC3110">
              <w:instrText xml:space="preserve"> </w:instrText>
            </w:r>
            <w:r w:rsidRPr="00FC3110">
              <w:rPr>
                <w:lang w:val="en-US"/>
              </w:rPr>
              <w:instrText>varied</w:instrText>
            </w:r>
            <w:r w:rsidRPr="00FC3110">
              <w:instrText xml:space="preserve"> </w:instrText>
            </w:r>
            <w:r w:rsidRPr="00FC3110">
              <w:rPr>
                <w:lang w:val="en-US"/>
              </w:rPr>
              <w:instrText>among</w:instrText>
            </w:r>
            <w:r w:rsidRPr="00FC3110">
              <w:instrText xml:space="preserve"> </w:instrText>
            </w:r>
            <w:r w:rsidRPr="00FC3110">
              <w:rPr>
                <w:lang w:val="en-US"/>
              </w:rPr>
              <w:instrText>thyroid</w:instrText>
            </w:r>
            <w:r w:rsidRPr="00FC3110">
              <w:instrText xml:space="preserve"> </w:instrText>
            </w:r>
            <w:r w:rsidRPr="00FC3110">
              <w:rPr>
                <w:lang w:val="en-US"/>
              </w:rPr>
              <w:instrText>neoplasms</w:instrText>
            </w:r>
            <w:r w:rsidRPr="00FC3110">
              <w:instrText xml:space="preserve">. </w:instrText>
            </w:r>
            <w:r w:rsidRPr="00FC3110">
              <w:rPr>
                <w:lang w:val="en-US"/>
              </w:rPr>
              <w:instrText>The</w:instrText>
            </w:r>
            <w:r w:rsidRPr="00FC3110">
              <w:instrText xml:space="preserve"> </w:instrText>
            </w:r>
            <w:r w:rsidRPr="00FC3110">
              <w:rPr>
                <w:lang w:val="en-US"/>
              </w:rPr>
              <w:instrText>claudin</w:instrText>
            </w:r>
            <w:r w:rsidRPr="00FC3110">
              <w:instrText xml:space="preserve">-1 </w:instrText>
            </w:r>
            <w:r w:rsidRPr="00FC3110">
              <w:rPr>
                <w:lang w:val="en-US"/>
              </w:rPr>
              <w:instrText>expression</w:instrText>
            </w:r>
            <w:r w:rsidRPr="00FC3110">
              <w:instrText xml:space="preserve"> </w:instrText>
            </w:r>
            <w:r w:rsidRPr="00FC3110">
              <w:rPr>
                <w:lang w:val="en-US"/>
              </w:rPr>
              <w:instrText>score</w:instrText>
            </w:r>
            <w:r w:rsidRPr="00FC3110">
              <w:instrText xml:space="preserve"> </w:instrText>
            </w:r>
            <w:r w:rsidRPr="00FC3110">
              <w:rPr>
                <w:lang w:val="en-US"/>
              </w:rPr>
              <w:instrText>revealed</w:instrText>
            </w:r>
            <w:r w:rsidRPr="00FC3110">
              <w:instrText xml:space="preserve"> </w:instrText>
            </w:r>
            <w:r w:rsidRPr="00FC3110">
              <w:rPr>
                <w:lang w:val="en-US"/>
              </w:rPr>
              <w:instrText>a</w:instrText>
            </w:r>
            <w:r w:rsidRPr="00FC3110">
              <w:instrText xml:space="preserve"> </w:instrText>
            </w:r>
            <w:r w:rsidRPr="00FC3110">
              <w:rPr>
                <w:lang w:val="en-US"/>
              </w:rPr>
              <w:instrText>statistically</w:instrText>
            </w:r>
            <w:r w:rsidRPr="00FC3110">
              <w:instrText xml:space="preserve"> </w:instrText>
            </w:r>
            <w:r w:rsidRPr="00FC3110">
              <w:rPr>
                <w:lang w:val="en-US"/>
              </w:rPr>
              <w:instrText>significant</w:instrText>
            </w:r>
            <w:r w:rsidRPr="00FC3110">
              <w:instrText xml:space="preserve"> </w:instrText>
            </w:r>
            <w:r w:rsidRPr="00FC3110">
              <w:rPr>
                <w:lang w:val="en-US"/>
              </w:rPr>
              <w:instrText>difference</w:instrText>
            </w:r>
            <w:r w:rsidRPr="00FC3110">
              <w:instrText xml:space="preserve"> </w:instrText>
            </w:r>
            <w:r w:rsidRPr="00FC3110">
              <w:rPr>
                <w:lang w:val="en-US"/>
              </w:rPr>
              <w:instrText>between</w:instrText>
            </w:r>
            <w:r w:rsidRPr="00FC3110">
              <w:instrText xml:space="preserve"> </w:instrText>
            </w:r>
            <w:r w:rsidRPr="00FC3110">
              <w:rPr>
                <w:lang w:val="en-US"/>
              </w:rPr>
              <w:instrText>FA</w:instrText>
            </w:r>
            <w:r w:rsidRPr="00FC3110">
              <w:instrText xml:space="preserve"> </w:instrText>
            </w:r>
            <w:r w:rsidRPr="00FC3110">
              <w:rPr>
                <w:lang w:val="en-US"/>
              </w:rPr>
              <w:instrText>against</w:instrText>
            </w:r>
            <w:r w:rsidRPr="00FC3110">
              <w:instrText xml:space="preserve"> </w:instrText>
            </w:r>
            <w:r w:rsidRPr="00FC3110">
              <w:rPr>
                <w:lang w:val="en-US"/>
              </w:rPr>
              <w:instrText>FV</w:instrText>
            </w:r>
            <w:r w:rsidRPr="00FC3110">
              <w:instrText>-</w:instrText>
            </w:r>
            <w:r w:rsidRPr="00FC3110">
              <w:rPr>
                <w:lang w:val="en-US"/>
              </w:rPr>
              <w:instrText>PTC</w:instrText>
            </w:r>
            <w:r w:rsidRPr="00FC3110">
              <w:instrText xml:space="preserve">, </w:instrText>
            </w:r>
            <w:r w:rsidRPr="00FC3110">
              <w:rPr>
                <w:lang w:val="en-US"/>
              </w:rPr>
              <w:instrText>FA</w:instrText>
            </w:r>
            <w:r w:rsidRPr="00FC3110">
              <w:instrText xml:space="preserve"> </w:instrText>
            </w:r>
            <w:r w:rsidRPr="00FC3110">
              <w:rPr>
                <w:lang w:val="en-US"/>
              </w:rPr>
              <w:instrText>versus</w:instrText>
            </w:r>
            <w:r w:rsidRPr="00FC3110">
              <w:instrText xml:space="preserve"> (</w:instrText>
            </w:r>
            <w:r w:rsidRPr="00FC3110">
              <w:rPr>
                <w:lang w:val="en-US"/>
              </w:rPr>
              <w:instrText>vs</w:instrText>
            </w:r>
            <w:r w:rsidRPr="00FC3110">
              <w:instrText xml:space="preserve">) </w:instrText>
            </w:r>
            <w:r w:rsidRPr="00FC3110">
              <w:rPr>
                <w:lang w:val="en-US"/>
              </w:rPr>
              <w:instrText>PTC</w:instrText>
            </w:r>
            <w:r w:rsidRPr="00FC3110">
              <w:instrText xml:space="preserve">, </w:instrText>
            </w:r>
            <w:r w:rsidRPr="00FC3110">
              <w:rPr>
                <w:lang w:val="en-US"/>
              </w:rPr>
              <w:instrText>and</w:instrText>
            </w:r>
            <w:r w:rsidRPr="00FC3110">
              <w:instrText xml:space="preserve"> </w:instrText>
            </w:r>
            <w:r w:rsidRPr="00FC3110">
              <w:rPr>
                <w:lang w:val="en-US"/>
              </w:rPr>
              <w:instrText>FTC</w:instrText>
            </w:r>
            <w:r w:rsidRPr="00FC3110">
              <w:instrText xml:space="preserve"> </w:instrText>
            </w:r>
            <w:r w:rsidRPr="00FC3110">
              <w:rPr>
                <w:lang w:val="en-US"/>
              </w:rPr>
              <w:instrText>vs</w:instrText>
            </w:r>
            <w:r w:rsidRPr="00FC3110">
              <w:instrText xml:space="preserve"> </w:instrText>
            </w:r>
            <w:r w:rsidRPr="00FC3110">
              <w:rPr>
                <w:lang w:val="en-US"/>
              </w:rPr>
              <w:instrText>PTC</w:instrText>
            </w:r>
            <w:r w:rsidRPr="00FC3110">
              <w:instrText xml:space="preserve">, </w:instrText>
            </w:r>
            <w:r w:rsidRPr="00FC3110">
              <w:rPr>
                <w:lang w:val="en-US"/>
              </w:rPr>
              <w:instrText>with</w:instrText>
            </w:r>
            <w:r w:rsidRPr="00FC3110">
              <w:instrText xml:space="preserve"> </w:instrText>
            </w:r>
            <w:r w:rsidRPr="00FC3110">
              <w:rPr>
                <w:lang w:val="en-US"/>
              </w:rPr>
              <w:instrText>median</w:instrText>
            </w:r>
            <w:r w:rsidRPr="00FC3110">
              <w:instrText xml:space="preserve"> </w:instrText>
            </w:r>
            <w:r w:rsidRPr="00FC3110">
              <w:rPr>
                <w:lang w:val="en-US"/>
              </w:rPr>
              <w:instrText>values</w:instrText>
            </w:r>
            <w:r w:rsidRPr="00FC3110">
              <w:instrText xml:space="preserve"> </w:instrText>
            </w:r>
            <w:r w:rsidRPr="00FC3110">
              <w:rPr>
                <w:lang w:val="en-US"/>
              </w:rPr>
              <w:instrText>of</w:instrText>
            </w:r>
            <w:r w:rsidRPr="00FC3110">
              <w:instrText xml:space="preserve"> 4 </w:instrText>
            </w:r>
            <w:r w:rsidRPr="00FC3110">
              <w:rPr>
                <w:lang w:val="en-US"/>
              </w:rPr>
              <w:instrText>vs</w:instrText>
            </w:r>
            <w:r w:rsidRPr="00FC3110">
              <w:instrText xml:space="preserve"> 6 (</w:instrText>
            </w:r>
            <w:r w:rsidRPr="00FC3110">
              <w:rPr>
                <w:lang w:val="en-US"/>
              </w:rPr>
              <w:instrText>p</w:instrText>
            </w:r>
            <w:r w:rsidRPr="00FC3110">
              <w:instrText xml:space="preserve"> = 0.016), 4 </w:instrText>
            </w:r>
            <w:r w:rsidRPr="00FC3110">
              <w:rPr>
                <w:lang w:val="en-US"/>
              </w:rPr>
              <w:instrText>vs</w:instrText>
            </w:r>
            <w:r w:rsidRPr="00FC3110">
              <w:instrText xml:space="preserve"> 8 (</w:instrText>
            </w:r>
            <w:r w:rsidRPr="00FC3110">
              <w:rPr>
                <w:lang w:val="en-US"/>
              </w:rPr>
              <w:instrText>p</w:instrText>
            </w:r>
            <w:r w:rsidRPr="00FC3110">
              <w:instrText xml:space="preserve"> = 0.001), </w:instrText>
            </w:r>
            <w:r w:rsidRPr="00FC3110">
              <w:rPr>
                <w:lang w:val="en-US"/>
              </w:rPr>
              <w:instrText>and</w:instrText>
            </w:r>
            <w:r w:rsidRPr="00FC3110">
              <w:instrText xml:space="preserve"> 5 </w:instrText>
            </w:r>
            <w:r w:rsidRPr="00FC3110">
              <w:rPr>
                <w:lang w:val="en-US"/>
              </w:rPr>
              <w:instrText>vs</w:instrText>
            </w:r>
            <w:r w:rsidRPr="00FC3110">
              <w:instrText xml:space="preserve"> 8 (</w:instrText>
            </w:r>
            <w:r w:rsidRPr="00FC3110">
              <w:rPr>
                <w:lang w:val="en-US"/>
              </w:rPr>
              <w:instrText>p</w:instrText>
            </w:r>
            <w:r w:rsidRPr="00FC3110">
              <w:instrText xml:space="preserve"> = 0.002), </w:instrText>
            </w:r>
            <w:r w:rsidRPr="00FC3110">
              <w:rPr>
                <w:lang w:val="en-US"/>
              </w:rPr>
              <w:instrText>respectively</w:instrText>
            </w:r>
            <w:r w:rsidRPr="00FC3110">
              <w:instrText xml:space="preserve">. </w:instrText>
            </w:r>
            <w:r w:rsidRPr="00FC3110">
              <w:rPr>
                <w:lang w:val="en-US"/>
              </w:rPr>
              <w:instrText>However</w:instrText>
            </w:r>
            <w:r w:rsidRPr="00FC3110">
              <w:instrText xml:space="preserve">, </w:instrText>
            </w:r>
            <w:r w:rsidRPr="00FC3110">
              <w:rPr>
                <w:lang w:val="en-US"/>
              </w:rPr>
              <w:instrText>there</w:instrText>
            </w:r>
            <w:r w:rsidRPr="00FC3110">
              <w:instrText xml:space="preserve"> </w:instrText>
            </w:r>
            <w:r w:rsidRPr="00FC3110">
              <w:rPr>
                <w:lang w:val="en-US"/>
              </w:rPr>
              <w:instrText>was</w:instrText>
            </w:r>
            <w:r w:rsidRPr="00FC3110">
              <w:instrText xml:space="preserve"> </w:instrText>
            </w:r>
            <w:r w:rsidRPr="00FC3110">
              <w:rPr>
                <w:lang w:val="en-US"/>
              </w:rPr>
              <w:instrText>no</w:instrText>
            </w:r>
            <w:r w:rsidRPr="00FC3110">
              <w:instrText xml:space="preserve"> </w:instrText>
            </w:r>
            <w:r w:rsidRPr="00FC3110">
              <w:rPr>
                <w:lang w:val="en-US"/>
              </w:rPr>
              <w:instrText>statistically</w:instrText>
            </w:r>
            <w:r w:rsidRPr="00FC3110">
              <w:instrText xml:space="preserve"> </w:instrText>
            </w:r>
            <w:r w:rsidRPr="00FC3110">
              <w:rPr>
                <w:lang w:val="en-US"/>
              </w:rPr>
              <w:instrText>significant</w:instrText>
            </w:r>
            <w:r w:rsidRPr="00FC3110">
              <w:instrText xml:space="preserve"> </w:instrText>
            </w:r>
            <w:r w:rsidRPr="00FC3110">
              <w:rPr>
                <w:lang w:val="en-US"/>
              </w:rPr>
              <w:instrText>difference</w:instrText>
            </w:r>
            <w:r w:rsidRPr="00FC3110">
              <w:instrText xml:space="preserve"> </w:instrText>
            </w:r>
            <w:r w:rsidRPr="00FC3110">
              <w:rPr>
                <w:lang w:val="en-US"/>
              </w:rPr>
              <w:instrText>in</w:instrText>
            </w:r>
            <w:r w:rsidRPr="00FC3110">
              <w:instrText xml:space="preserve"> </w:instrText>
            </w:r>
            <w:r w:rsidRPr="00FC3110">
              <w:rPr>
                <w:lang w:val="en-US"/>
              </w:rPr>
              <w:instrText>scores</w:instrText>
            </w:r>
            <w:r w:rsidRPr="00FC3110">
              <w:instrText xml:space="preserve"> </w:instrText>
            </w:r>
            <w:r w:rsidRPr="00FC3110">
              <w:rPr>
                <w:lang w:val="en-US"/>
              </w:rPr>
              <w:instrText>between</w:instrText>
            </w:r>
            <w:r w:rsidRPr="00FC3110">
              <w:instrText xml:space="preserve"> </w:instrText>
            </w:r>
            <w:r w:rsidRPr="00FC3110">
              <w:rPr>
                <w:lang w:val="en-US"/>
              </w:rPr>
              <w:instrText>the</w:instrText>
            </w:r>
            <w:r w:rsidRPr="00FC3110">
              <w:instrText xml:space="preserve"> </w:instrText>
            </w:r>
            <w:r w:rsidRPr="00FC3110">
              <w:rPr>
                <w:lang w:val="en-US"/>
              </w:rPr>
              <w:instrText>FA</w:instrText>
            </w:r>
            <w:r w:rsidRPr="00FC3110">
              <w:instrText xml:space="preserve"> </w:instrText>
            </w:r>
            <w:r w:rsidRPr="00FC3110">
              <w:rPr>
                <w:lang w:val="en-US"/>
              </w:rPr>
              <w:instrText>and</w:instrText>
            </w:r>
            <w:r w:rsidRPr="00FC3110">
              <w:instrText xml:space="preserve"> </w:instrText>
            </w:r>
            <w:r w:rsidRPr="00FC3110">
              <w:rPr>
                <w:lang w:val="en-US"/>
              </w:rPr>
              <w:instrText>the</w:instrText>
            </w:r>
            <w:r w:rsidRPr="00FC3110">
              <w:instrText xml:space="preserve"> </w:instrText>
            </w:r>
            <w:r w:rsidRPr="00FC3110">
              <w:rPr>
                <w:lang w:val="en-US"/>
              </w:rPr>
              <w:instrText>FTC</w:instrText>
            </w:r>
            <w:r w:rsidRPr="00FC3110">
              <w:instrText xml:space="preserve"> (4 </w:instrText>
            </w:r>
            <w:r w:rsidRPr="00FC3110">
              <w:rPr>
                <w:lang w:val="en-US"/>
              </w:rPr>
              <w:instrText>vs</w:instrText>
            </w:r>
            <w:r w:rsidRPr="00FC3110">
              <w:instrText xml:space="preserve"> 5), </w:instrText>
            </w:r>
            <w:r w:rsidRPr="00FC3110">
              <w:rPr>
                <w:lang w:val="en-US"/>
              </w:rPr>
              <w:instrText>or</w:instrText>
            </w:r>
            <w:r w:rsidRPr="00FC3110">
              <w:instrText xml:space="preserve"> </w:instrText>
            </w:r>
            <w:r w:rsidRPr="00FC3110">
              <w:rPr>
                <w:lang w:val="en-US"/>
              </w:rPr>
              <w:instrText>between</w:instrText>
            </w:r>
            <w:r w:rsidRPr="00FC3110">
              <w:instrText xml:space="preserve"> </w:instrText>
            </w:r>
            <w:r w:rsidRPr="00FC3110">
              <w:rPr>
                <w:lang w:val="en-US"/>
              </w:rPr>
              <w:instrText>the</w:instrText>
            </w:r>
            <w:r w:rsidRPr="00FC3110">
              <w:instrText xml:space="preserve"> </w:instrText>
            </w:r>
            <w:r w:rsidRPr="00FC3110">
              <w:rPr>
                <w:lang w:val="en-US"/>
              </w:rPr>
              <w:instrText>FTC</w:instrText>
            </w:r>
            <w:r w:rsidRPr="00FC3110">
              <w:instrText xml:space="preserve"> </w:instrText>
            </w:r>
            <w:r w:rsidRPr="00FC3110">
              <w:rPr>
                <w:lang w:val="en-US"/>
              </w:rPr>
              <w:instrText>and</w:instrText>
            </w:r>
            <w:r w:rsidRPr="00FC3110">
              <w:instrText xml:space="preserve"> </w:instrText>
            </w:r>
            <w:r w:rsidRPr="00FC3110">
              <w:rPr>
                <w:lang w:val="en-US"/>
              </w:rPr>
              <w:instrText>the</w:instrText>
            </w:r>
            <w:r w:rsidRPr="00FC3110">
              <w:instrText xml:space="preserve"> </w:instrText>
            </w:r>
            <w:r w:rsidRPr="00FC3110">
              <w:rPr>
                <w:lang w:val="en-US"/>
              </w:rPr>
              <w:instrText>FV</w:instrText>
            </w:r>
            <w:r w:rsidRPr="00FC3110">
              <w:instrText>-</w:instrText>
            </w:r>
            <w:r w:rsidRPr="00FC3110">
              <w:rPr>
                <w:lang w:val="en-US"/>
              </w:rPr>
              <w:instrText>PTC</w:instrText>
            </w:r>
            <w:r w:rsidRPr="00FC3110">
              <w:instrText xml:space="preserve"> </w:instrText>
            </w:r>
            <w:r w:rsidRPr="00FC3110">
              <w:rPr>
                <w:lang w:val="en-US"/>
              </w:rPr>
              <w:instrText>groups</w:instrText>
            </w:r>
            <w:r w:rsidRPr="00FC3110">
              <w:instrText xml:space="preserve"> (5 </w:instrText>
            </w:r>
            <w:r w:rsidRPr="00FC3110">
              <w:rPr>
                <w:lang w:val="en-US"/>
              </w:rPr>
              <w:instrText>vs</w:instrText>
            </w:r>
            <w:r w:rsidRPr="00FC3110">
              <w:instrText xml:space="preserve"> 6 (</w:instrText>
            </w:r>
            <w:r w:rsidRPr="00FC3110">
              <w:rPr>
                <w:lang w:val="en-US"/>
              </w:rPr>
              <w:instrText>p</w:instrText>
            </w:r>
            <w:r w:rsidRPr="00FC3110">
              <w:instrText xml:space="preserve">=1,000). </w:instrText>
            </w:r>
            <w:r w:rsidRPr="00FC3110">
              <w:rPr>
                <w:lang w:val="en-US"/>
              </w:rPr>
              <w:instrText>CONCLUSION</w:instrText>
            </w:r>
            <w:r w:rsidRPr="00FC3110">
              <w:instrText xml:space="preserve">: </w:instrText>
            </w:r>
            <w:r w:rsidRPr="00FC3110">
              <w:rPr>
                <w:lang w:val="en-US"/>
              </w:rPr>
              <w:instrText>These</w:instrText>
            </w:r>
            <w:r w:rsidRPr="00FC3110">
              <w:instrText xml:space="preserve"> </w:instrText>
            </w:r>
            <w:r w:rsidRPr="00FC3110">
              <w:rPr>
                <w:lang w:val="en-US"/>
              </w:rPr>
              <w:instrText>results</w:instrText>
            </w:r>
            <w:r w:rsidRPr="00FC3110">
              <w:instrText xml:space="preserve"> </w:instrText>
            </w:r>
            <w:r w:rsidRPr="00FC3110">
              <w:rPr>
                <w:lang w:val="en-US"/>
              </w:rPr>
              <w:instrText>suggest</w:instrText>
            </w:r>
            <w:r w:rsidRPr="00FC3110">
              <w:instrText xml:space="preserve"> </w:instrText>
            </w:r>
            <w:r w:rsidRPr="00FC3110">
              <w:rPr>
                <w:lang w:val="en-US"/>
              </w:rPr>
              <w:instrText>that</w:instrText>
            </w:r>
            <w:r w:rsidRPr="00FC3110">
              <w:instrText xml:space="preserve"> </w:instrText>
            </w:r>
            <w:r w:rsidRPr="00FC3110">
              <w:rPr>
                <w:lang w:val="en-US"/>
              </w:rPr>
              <w:instrText>Claudin</w:instrText>
            </w:r>
            <w:r w:rsidRPr="00FC3110">
              <w:instrText xml:space="preserve">-1 </w:instrText>
            </w:r>
            <w:r w:rsidRPr="00FC3110">
              <w:rPr>
                <w:lang w:val="en-US"/>
              </w:rPr>
              <w:instrText>may</w:instrText>
            </w:r>
            <w:r w:rsidRPr="00FC3110">
              <w:instrText xml:space="preserve"> </w:instrText>
            </w:r>
            <w:r w:rsidRPr="00FC3110">
              <w:rPr>
                <w:lang w:val="en-US"/>
              </w:rPr>
              <w:instrText>be</w:instrText>
            </w:r>
            <w:r w:rsidRPr="00FC3110">
              <w:instrText xml:space="preserve"> </w:instrText>
            </w:r>
            <w:r w:rsidRPr="00FC3110">
              <w:rPr>
                <w:lang w:val="en-US"/>
              </w:rPr>
              <w:instrText>capable</w:instrText>
            </w:r>
            <w:r w:rsidRPr="00FC3110">
              <w:instrText xml:space="preserve"> </w:instrText>
            </w:r>
            <w:r w:rsidRPr="00FC3110">
              <w:rPr>
                <w:lang w:val="en-US"/>
              </w:rPr>
              <w:instrText>of</w:instrText>
            </w:r>
            <w:r w:rsidRPr="00FC3110">
              <w:instrText xml:space="preserve"> </w:instrText>
            </w:r>
            <w:r w:rsidRPr="00FC3110">
              <w:rPr>
                <w:lang w:val="en-US"/>
              </w:rPr>
              <w:instrText>discriminating</w:instrText>
            </w:r>
            <w:r w:rsidRPr="00FC3110">
              <w:instrText xml:space="preserve"> </w:instrText>
            </w:r>
            <w:r w:rsidRPr="00FC3110">
              <w:rPr>
                <w:lang w:val="en-US"/>
              </w:rPr>
              <w:instrText>follicular</w:instrText>
            </w:r>
            <w:r w:rsidRPr="00FC3110">
              <w:instrText xml:space="preserve"> </w:instrText>
            </w:r>
            <w:r w:rsidRPr="00FC3110">
              <w:rPr>
                <w:lang w:val="en-US"/>
              </w:rPr>
              <w:instrText>adenoma</w:instrText>
            </w:r>
            <w:r w:rsidRPr="00FC3110">
              <w:instrText xml:space="preserve"> </w:instrText>
            </w:r>
            <w:r w:rsidRPr="00FC3110">
              <w:rPr>
                <w:lang w:val="en-US"/>
              </w:rPr>
              <w:instrText>from</w:instrText>
            </w:r>
            <w:r w:rsidRPr="00FC3110">
              <w:instrText xml:space="preserve"> </w:instrText>
            </w:r>
            <w:r w:rsidRPr="00FC3110">
              <w:rPr>
                <w:lang w:val="en-US"/>
              </w:rPr>
              <w:instrText>classic and follicular variant of papillary thyroid carcinoma. It can also differentiate follicular thyroid carcinoma and papillary thyroid carcinoma, especially for cases challenging to assess by hematoxylin and eosin staining. It still holds promise in providing targeted cancer therapy.","author":[{"dropping-particle":"","family":"Miskad","given":"Upik Anderiani","non-dropping-particle":"","parse-names":false,"suffix":""},{"dropping-particle":"","family":"Aswidah","given":"Aswidah","non-dropping-particle":"","parse-names":false,"suffix":""},{"dropping-particle":"","family":"Dahlan","given":"Haslindah","non-dropping-particle":"","parse-names":false,"suffix":""},{"dropping-particle":"","family":"Ikram","given":"Dzul","non-dropping-particle":"","parse-names":false,"suffix":""},{"dropping-particle":"","family":"Cangara","given":"Muhammad Husni","non-dropping-particle":"","parse-names":false,"suffix":""},{"dropping-particle":"","family":"Djimahit","given":"Truly","non-dropping-particle":"","parse-names":false,"suffix":""},{"dropping-particle":"","family":"Kaelan","given":"Cahyono","non-dropping-particle":"","parse-names":false,"suffix":""}],"container-title":"Asian Pacific journal of cancer prevention : APJCP","id":"ITEM-1","issue":"12","issued":{"date-parts":[["2022","12"]]},"language":"eng","page":"4023-4027","publisher-place":"Thailand","title":"The Role of Claudin-1 Expression in Follicular and Papillary Thyroid Neoplasm.","type":"article-journal","volume":"23"},"uris":["http://www.mendeley.com/documents/?uuid=804c37d4-6f9e-4ddc-8127-21e8cf0a6d97"]}],"mendeley":{"formattedCitation":"[17]","plainTextFormattedCitation":"[17]","previouslyFormattedCitation":"[17]"},"properties":{"noteIndex":0},"schema":"https://github.com/citation-style-language/schema/raw/master/csl-citation.json"}</w:instrText>
            </w:r>
            <w:r w:rsidRPr="00FC3110">
              <w:rPr>
                <w:lang w:val="en-US"/>
              </w:rPr>
              <w:fldChar w:fldCharType="separate"/>
            </w:r>
            <w:r w:rsidRPr="00FC3110">
              <w:rPr>
                <w:noProof/>
              </w:rPr>
              <w:t>[17]</w:t>
            </w:r>
            <w:r w:rsidRPr="00FC3110">
              <w:rPr>
                <w:lang w:val="en-US"/>
              </w:rPr>
              <w:fldChar w:fldCharType="end"/>
            </w:r>
          </w:p>
        </w:tc>
      </w:tr>
      <w:tr w:rsidR="00FC3110" w:rsidRPr="007B0FBD" w:rsidTr="00102806">
        <w:tc>
          <w:tcPr>
            <w:tcW w:w="1384" w:type="dxa"/>
          </w:tcPr>
          <w:p w:rsidR="00FC3110" w:rsidRPr="007B0FBD" w:rsidRDefault="00FC3110" w:rsidP="00102806">
            <w:pPr>
              <w:pStyle w:val="TableLeft"/>
              <w:rPr>
                <w:rFonts w:asciiTheme="minorHAnsi" w:eastAsiaTheme="minorHAnsi" w:hAnsiTheme="minorHAnsi" w:cstheme="minorBidi"/>
                <w:lang w:eastAsia="en-US"/>
              </w:rPr>
            </w:pPr>
            <w:r w:rsidRPr="00F44A44">
              <w:rPr>
                <w:lang w:val="en-US"/>
              </w:rPr>
              <w:t>CLDN</w:t>
            </w:r>
            <w:r w:rsidRPr="007B0FBD">
              <w:t>1</w:t>
            </w:r>
          </w:p>
        </w:tc>
        <w:tc>
          <w:tcPr>
            <w:tcW w:w="2268" w:type="dxa"/>
          </w:tcPr>
          <w:p w:rsidR="00FC3110" w:rsidRDefault="00FC3110" w:rsidP="00102806">
            <w:pPr>
              <w:pStyle w:val="TableLeft"/>
              <w:rPr>
                <w:rFonts w:asciiTheme="minorHAnsi" w:eastAsiaTheme="minorHAnsi" w:hAnsiTheme="minorHAnsi" w:cstheme="minorBidi"/>
                <w:lang w:eastAsia="en-US"/>
              </w:rPr>
            </w:pPr>
            <w:r>
              <w:t>Меланома</w:t>
            </w:r>
          </w:p>
        </w:tc>
        <w:tc>
          <w:tcPr>
            <w:tcW w:w="1701" w:type="dxa"/>
          </w:tcPr>
          <w:p w:rsidR="00FC3110" w:rsidRPr="00291183" w:rsidRDefault="00FC3110" w:rsidP="00102806">
            <w:pPr>
              <w:pStyle w:val="TableLeft"/>
              <w:rPr>
                <w:rFonts w:asciiTheme="minorHAnsi" w:eastAsiaTheme="minorHAnsi" w:hAnsiTheme="minorHAnsi" w:cstheme="minorBidi"/>
                <w:noProof/>
                <w:lang w:eastAsia="en-US"/>
              </w:rPr>
            </w:pPr>
            <w:r>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Плохой прогноз заболевания</w:t>
            </w:r>
          </w:p>
        </w:tc>
        <w:tc>
          <w:tcPr>
            <w:tcW w:w="1099" w:type="dxa"/>
          </w:tcPr>
          <w:p w:rsidR="00FC3110" w:rsidRPr="00FC3110" w:rsidRDefault="00FC3110" w:rsidP="00102806">
            <w:pPr>
              <w:pStyle w:val="TableLeft"/>
              <w:rPr>
                <w:rFonts w:asciiTheme="minorHAnsi" w:eastAsiaTheme="minorHAnsi" w:hAnsiTheme="minorHAnsi" w:cstheme="minorBidi"/>
                <w:lang w:val="en-US" w:eastAsia="en-US"/>
              </w:rPr>
            </w:pPr>
            <w:r w:rsidRPr="00FC3110">
              <w:fldChar w:fldCharType="begin" w:fldLock="1"/>
            </w:r>
            <w:r w:rsidRPr="00FC3110">
              <w:instrText>ADDIN CSL_CITATION {"citationItems":[{"id":"ITEM-1","itemData":{"DOI":"10.1038/sj.onc.1210155","ISSN":"0950-9232 (Print)","PMID":"17160014","abstract":"Serial analysis of gene expression followed by pathway analysis implicated the  tight junction protein claudin-1 (CLDN1) in melanoma progression. Tight junction proteins regulate the paracellular transport of molecules, but staining of a tissue microarray revealed that claudin-1 was overexpressed in melanoma, and aberrantly expressed in the cytoplasm of malignant cells, suggesting a role other than transport. Indeed, melanoma cells in culture demonstrate no tight junction function. It has been shown that protein kinase C (PKC) can affect expression of claudin-1 in rat choroid plexus cells, and we observed a correlation between levels of activated PKC and claudin expression in our melanoma cells. To determine if PKC could affect the expression of CLDN1 in human melanoma, cells lacking endogenous claudin-1 were treated with 200 nM phorbol myristic acid (PMA). PKC activation by PMA caused an increase in CLDN1 transcription in 30 min, and an increase in claudin-1 protein by 12 h. Inhibition of PKC signaling in cells with high claudin-1 expression resulted in decreased claudin-1 expression. CLDN1 appears to contribute to melanoma cell invasion, as transient transfection of melanoma cells with CLDN1 increased metalloproteinase 2 (MMP-2) secretion and activation, and subsequently, motility of melanoma cells as demonstrated by wound-healing assays. Conversely, knockdown of CLDN1 by siRNA resulted in the inhibition of motility, as well as decreases in MMP-2 secretion and activation. These data implicate claudin-1 in melanoma progression.","author":[{"dropping-particle":"","family":"Leotlela","given":"P D","non-dropping-particle":"","parse-names":false,"suffix":""},{"dropping-particle":"","family":"Wade","given":"M S","non-dropping-particle":"","parse-names":false,"suffix":""},{"dropping-particle":"","family":"Duray","given":"P H","non-dropping-particle":"","parse-names":false,"suffix":""},{"dropping-particle":"","family":"Rhode","given":"M J","non-dropping-particle":"","parse-names":false,"suffix":""},{"dropping-particle":"","family":"Brown","given":"H F","non-dropping-particle":"","parse-names":false,"suffix":""},{"dropping-particle":"","family":"Rosenthal","given":"D T","non-dropping-particle":"","parse-names":false,"suffix":""},{"dropping-particle":"","family":"Dissanayake","given":"S K","non-dropping-particle":"","parse-names":false,"suffix":""},{"dropping-particle":"","family":"Earley","given":"R","non-dropping-particle":"","parse-names":false,"suffix":""},{"dropping-particle":"","family":"Indig","given":"F E","non-dropping-particle":"","parse-names":false,"suffix":""},{"dropping-particle":"","family":"Nickoloff","given":"B J","non-dropping-particle":"","parse-names":false,"suffix":""},{"dropping-particle":"","family":"Taub","given":"D D","non-dropping-particle":"","parse-names":false,"suffix":""},{"dropping-particle":"","family":"Kallioniemi","given":"O P","non-dropping-particle":"","parse-names":false,"suffix":""},{"dropping-particle":"","family":"Meltzer","given":"P","non-dropping-particle":"","parse-names":false,"suffix":""},{"dropping-particle":"","family":"Morin","given":"P J","non-dropping-particle":"","parse-names":false,"suffix":""},{"dropping-particle":"","family":"Weeraratna","given":"A T","non-dropping-particle":"","parse-names":false,"suffix":""}],"container-title":"Oncogene","id":"ITEM-1","issue":"26","issued":{"date-parts":[["2007","5"]]},"language":"eng","page":"3846-3856","publisher-place":"England","title":"Claudin-1 overexpression in melanoma is regulated by PKC and contributes to  melanoma cell motility.","type":"article-journal","volume":"26"},"uris":["http://www.mendeley.com/documents/?uuid=82574948-ea52-4901-ba96-d4ccafc766b9"]}],"mendeley":{"formattedCitation":"[18]","plainTextFormattedCitation":"[18]","previouslyFormattedCitation":"[18]"},"properties":{"noteIndex":0},"schema":"https://github.com/citation-style-language/schema/raw/master/csl-citation.json"}</w:instrText>
            </w:r>
            <w:r w:rsidRPr="00FC3110">
              <w:fldChar w:fldCharType="separate"/>
            </w:r>
            <w:r w:rsidRPr="00FC3110">
              <w:rPr>
                <w:noProof/>
                <w:lang w:val="en-US"/>
              </w:rPr>
              <w:t>[18]</w:t>
            </w:r>
            <w:r w:rsidRPr="00FC3110">
              <w:fldChar w:fldCharType="end"/>
            </w:r>
          </w:p>
        </w:tc>
      </w:tr>
      <w:tr w:rsidR="00FC3110" w:rsidRPr="007B0FBD" w:rsidTr="00102806">
        <w:tc>
          <w:tcPr>
            <w:tcW w:w="1384" w:type="dxa"/>
          </w:tcPr>
          <w:p w:rsidR="00FC3110" w:rsidRPr="007B0FBD" w:rsidRDefault="00FC3110" w:rsidP="00102806">
            <w:pPr>
              <w:pStyle w:val="TableLeft"/>
              <w:rPr>
                <w:rFonts w:asciiTheme="minorHAnsi" w:eastAsiaTheme="minorHAnsi" w:hAnsiTheme="minorHAnsi" w:cstheme="minorBidi"/>
                <w:lang w:val="en-US" w:eastAsia="en-US"/>
              </w:rPr>
            </w:pPr>
            <w:r w:rsidRPr="00F44A44">
              <w:rPr>
                <w:lang w:val="en-US"/>
              </w:rPr>
              <w:t>CLDN</w:t>
            </w:r>
            <w:r w:rsidRPr="007B0FBD">
              <w:rPr>
                <w:lang w:val="en-US"/>
              </w:rPr>
              <w:t>1</w:t>
            </w:r>
          </w:p>
        </w:tc>
        <w:tc>
          <w:tcPr>
            <w:tcW w:w="2268" w:type="dxa"/>
          </w:tcPr>
          <w:p w:rsidR="00FC3110" w:rsidRPr="007B0FBD" w:rsidRDefault="00FC3110" w:rsidP="00102806">
            <w:pPr>
              <w:pStyle w:val="TableLeft"/>
              <w:rPr>
                <w:rFonts w:asciiTheme="minorHAnsi" w:eastAsiaTheme="minorHAnsi" w:hAnsiTheme="minorHAnsi" w:cstheme="minorBidi"/>
                <w:lang w:val="en-US" w:eastAsia="en-US"/>
              </w:rPr>
            </w:pPr>
            <w:r>
              <w:t>Рак</w:t>
            </w:r>
            <w:r w:rsidRPr="007B0FBD">
              <w:rPr>
                <w:lang w:val="en-US"/>
              </w:rPr>
              <w:t xml:space="preserve"> </w:t>
            </w:r>
            <w:r>
              <w:t>яичника</w:t>
            </w:r>
          </w:p>
        </w:tc>
        <w:tc>
          <w:tcPr>
            <w:tcW w:w="1701" w:type="dxa"/>
          </w:tcPr>
          <w:p w:rsidR="00FC3110" w:rsidRPr="007B0FBD" w:rsidRDefault="00FC3110" w:rsidP="00102806">
            <w:pPr>
              <w:pStyle w:val="TableLeft"/>
              <w:rPr>
                <w:rFonts w:asciiTheme="minorHAnsi" w:eastAsiaTheme="minorHAnsi" w:hAnsiTheme="minorHAnsi" w:cstheme="minorBidi"/>
                <w:noProof/>
                <w:lang w:val="en-US" w:eastAsia="en-US"/>
              </w:rPr>
            </w:pPr>
            <w:r w:rsidRPr="007B0FBD">
              <w:rPr>
                <w:rFonts w:ascii="Century" w:hAnsi="Century"/>
                <w:noProof/>
                <w:lang w:val="en-US"/>
              </w:rPr>
              <w:t>↑</w:t>
            </w:r>
          </w:p>
        </w:tc>
        <w:tc>
          <w:tcPr>
            <w:tcW w:w="3119" w:type="dxa"/>
          </w:tcPr>
          <w:p w:rsidR="00FC3110" w:rsidRPr="007B0FBD" w:rsidRDefault="00FC3110" w:rsidP="00102806">
            <w:pPr>
              <w:pStyle w:val="TableLeft"/>
              <w:rPr>
                <w:rFonts w:asciiTheme="minorHAnsi" w:eastAsiaTheme="minorHAnsi" w:hAnsiTheme="minorHAnsi" w:cstheme="minorBidi"/>
                <w:lang w:val="en-US" w:eastAsia="en-US"/>
              </w:rPr>
            </w:pPr>
            <w:r>
              <w:t>Плохой</w:t>
            </w:r>
            <w:r w:rsidRPr="007B0FBD">
              <w:rPr>
                <w:lang w:val="en-US"/>
              </w:rPr>
              <w:t xml:space="preserve"> </w:t>
            </w:r>
            <w:r>
              <w:t>прогноз</w:t>
            </w:r>
            <w:r w:rsidRPr="007B0FBD">
              <w:rPr>
                <w:lang w:val="en-US"/>
              </w:rPr>
              <w:t xml:space="preserve"> </w:t>
            </w:r>
            <w:r>
              <w:t>заболевания</w:t>
            </w:r>
          </w:p>
        </w:tc>
        <w:tc>
          <w:tcPr>
            <w:tcW w:w="1099" w:type="dxa"/>
          </w:tcPr>
          <w:p w:rsidR="00FC3110" w:rsidRPr="00FC3110" w:rsidRDefault="00FC3110" w:rsidP="00102806">
            <w:pPr>
              <w:pStyle w:val="TableLeft"/>
              <w:rPr>
                <w:rFonts w:asciiTheme="minorHAnsi" w:eastAsiaTheme="minorHAnsi" w:hAnsiTheme="minorHAnsi" w:cstheme="minorBidi"/>
                <w:lang w:val="en-US" w:eastAsia="en-US"/>
              </w:rPr>
            </w:pPr>
            <w:r w:rsidRPr="00FC3110">
              <w:rPr>
                <w:lang w:val="en-US"/>
              </w:rPr>
              <w:fldChar w:fldCharType="begin" w:fldLock="1"/>
            </w:r>
            <w:r w:rsidRPr="00FC3110">
              <w:rPr>
                <w:lang w:val="en-US"/>
              </w:rPr>
              <w:instrText>ADDIN CSL_CITATION {"citationItems":[{"id":"ITEM-1","itemData":{"DOI":"10.3390/ijms140510412","ISSN":"1422-0067 (Print)","PMID":"23685873","abstract":"Claudins are a family of tight junction proteins regulating paracellular  permeability and cell polarity with different patterns of expression in benign and malignant human tissues. There are approximately 27 members of the claudin family identified to date with varying cell and tissue-specific expression. Claudins-3, -4 and -7 represent the most highly differentially expressed claudins in ovarian cancer. While their exact role in ovarian tumors is still being elucidated, these proteins are thought to be critical for ovarian cancer cell invasion/dissemination and resistance to chemotherapy. Claudin-3 and claudin-4 are the natural receptors for the Clostridium perfringens enterotoxin (CPE), a potent cytolytic toxin. These surface proteins may therefore represent attractive targets for the detection and treatment of chemotherapy-resistant ovarian cancer and other aggressive solid tumors overexpressing claudin-3 and -4 using CPE-based theranostic agents.","author":[{"dropping-particle":"","family":"English","given":"Diana P","non-dropping-particle":"","parse-names":false,"suffix":""},{"dropping-particle":"","family":"Santin","given":"Alessandro D","non-dropping-particle":"","parse-names":false,"suffix":""}],"container-title":"International journal of molecular sciences","id":"ITEM-1","issue":"5","issued":{"date-parts":[["2013","5"]]},"language":"eng","page":"10412-10437","publisher-place":"Switzerland","title":"Claudins overexpression in ovarian cancer: potential targets for Clostridium  Perfringens Enterotoxin (CPE) based diagnosis and therapy.","type":"article-journal","volume":"14"},"uris":["http://www.mendeley.com/documents/?uuid=c7f1172d-3c29-47bc-bb22-1ce9bccb77c9"]}],"mendeley":{"formattedCitation":"[19]","plainTextFormattedCitation":"[19]","previouslyFormattedCitation":"[19]"},"properties":{"noteIndex":0},"schema":"https://github.com/citation-style-language/schema/raw/master/csl-citation.json"}</w:instrText>
            </w:r>
            <w:r w:rsidRPr="00FC3110">
              <w:rPr>
                <w:lang w:val="en-US"/>
              </w:rPr>
              <w:fldChar w:fldCharType="separate"/>
            </w:r>
            <w:r w:rsidRPr="00FC3110">
              <w:rPr>
                <w:noProof/>
                <w:lang w:val="en-US"/>
              </w:rPr>
              <w:t>[19]</w:t>
            </w:r>
            <w:r w:rsidRPr="00FC3110">
              <w:rPr>
                <w:lang w:val="en-US"/>
              </w:rPr>
              <w:fldChar w:fldCharType="end"/>
            </w:r>
          </w:p>
        </w:tc>
      </w:tr>
      <w:tr w:rsidR="00FC3110" w:rsidRPr="007B0FBD" w:rsidTr="00102806">
        <w:tc>
          <w:tcPr>
            <w:tcW w:w="1384" w:type="dxa"/>
          </w:tcPr>
          <w:p w:rsidR="00FC3110" w:rsidRPr="007B0FBD" w:rsidRDefault="00FC3110" w:rsidP="00102806">
            <w:pPr>
              <w:pStyle w:val="TableLeft"/>
              <w:rPr>
                <w:rFonts w:asciiTheme="minorHAnsi" w:eastAsiaTheme="minorHAnsi" w:hAnsiTheme="minorHAnsi" w:cstheme="minorBidi"/>
                <w:lang w:val="en-US" w:eastAsia="en-US"/>
              </w:rPr>
            </w:pPr>
            <w:r w:rsidRPr="00F44A44">
              <w:rPr>
                <w:lang w:val="en-US"/>
              </w:rPr>
              <w:t>CLDN</w:t>
            </w:r>
            <w:r w:rsidRPr="007B0FBD">
              <w:rPr>
                <w:lang w:val="en-US"/>
              </w:rPr>
              <w:t>1</w:t>
            </w:r>
          </w:p>
        </w:tc>
        <w:tc>
          <w:tcPr>
            <w:tcW w:w="2268" w:type="dxa"/>
          </w:tcPr>
          <w:p w:rsidR="00FC3110" w:rsidRPr="007B0FBD" w:rsidRDefault="00FC3110" w:rsidP="00102806">
            <w:pPr>
              <w:pStyle w:val="TableLeft"/>
              <w:rPr>
                <w:rFonts w:asciiTheme="minorHAnsi" w:eastAsiaTheme="minorHAnsi" w:hAnsiTheme="minorHAnsi" w:cstheme="minorBidi"/>
                <w:lang w:val="en-US" w:eastAsia="en-US"/>
              </w:rPr>
            </w:pPr>
            <w:r>
              <w:t>Рак</w:t>
            </w:r>
            <w:r w:rsidRPr="007B0FBD">
              <w:rPr>
                <w:lang w:val="en-US"/>
              </w:rPr>
              <w:t xml:space="preserve"> </w:t>
            </w:r>
            <w:r>
              <w:t>поджелудочной</w:t>
            </w:r>
            <w:r w:rsidRPr="007B0FBD">
              <w:rPr>
                <w:lang w:val="en-US"/>
              </w:rPr>
              <w:t xml:space="preserve"> </w:t>
            </w:r>
            <w:r>
              <w:t>железы</w:t>
            </w:r>
          </w:p>
        </w:tc>
        <w:tc>
          <w:tcPr>
            <w:tcW w:w="1701" w:type="dxa"/>
          </w:tcPr>
          <w:p w:rsidR="00FC3110" w:rsidRPr="007B0FBD" w:rsidRDefault="00FC3110" w:rsidP="00102806">
            <w:pPr>
              <w:pStyle w:val="TableLeft"/>
              <w:rPr>
                <w:rFonts w:asciiTheme="minorHAnsi" w:eastAsiaTheme="minorHAnsi" w:hAnsiTheme="minorHAnsi" w:cstheme="minorBidi"/>
                <w:noProof/>
                <w:lang w:val="en-US" w:eastAsia="en-US"/>
              </w:rPr>
            </w:pPr>
            <w:r w:rsidRPr="007B0FBD">
              <w:rPr>
                <w:rFonts w:ascii="Century" w:hAnsi="Century"/>
                <w:noProof/>
                <w:lang w:val="en-US"/>
              </w:rPr>
              <w:t>↑</w:t>
            </w:r>
          </w:p>
        </w:tc>
        <w:tc>
          <w:tcPr>
            <w:tcW w:w="3119" w:type="dxa"/>
          </w:tcPr>
          <w:p w:rsidR="00FC3110" w:rsidRPr="007B0FBD" w:rsidRDefault="00FC3110" w:rsidP="00102806">
            <w:pPr>
              <w:pStyle w:val="TableLeft"/>
              <w:rPr>
                <w:rFonts w:asciiTheme="minorHAnsi" w:eastAsiaTheme="minorHAnsi" w:hAnsiTheme="minorHAnsi" w:cstheme="minorBidi"/>
                <w:lang w:val="en-US" w:eastAsia="en-US"/>
              </w:rPr>
            </w:pPr>
            <w:r>
              <w:t>Плохой</w:t>
            </w:r>
            <w:r w:rsidRPr="007B0FBD">
              <w:rPr>
                <w:lang w:val="en-US"/>
              </w:rPr>
              <w:t xml:space="preserve"> </w:t>
            </w:r>
            <w:r>
              <w:t>прогноз</w:t>
            </w:r>
            <w:r w:rsidRPr="007B0FBD">
              <w:rPr>
                <w:lang w:val="en-US"/>
              </w:rPr>
              <w:t xml:space="preserve"> </w:t>
            </w:r>
            <w:r>
              <w:t>заболевания</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rPr>
                <w:lang w:val="en-US"/>
              </w:rPr>
              <w:fldChar w:fldCharType="begin" w:fldLock="1"/>
            </w:r>
            <w:r w:rsidRPr="00FC3110">
              <w:rPr>
                <w:lang w:val="en-US"/>
              </w:rPr>
              <w:instrText>ADDIN CSL_CITATION {"citationItems":[{"id":"ITEM-1","itemData":{"DOI":"10.1111/j.1440-1827.2005.01793.x","ISSN":"1320-5463 (Print)","PMID":"15693851","abstract":"The expression of claudin-4 was investigated in human pancreas, pancreatic ductal  adenocarcinomas, and intraductal papillary-mucinous tumors of the pancreas (IPMT), and compared with that of claudin-1. In human adult pancreatic specimens, both claudin-1 and claudin-4 were immunohistochemically found in main and branching pancreatic ducts, terminal ductules and acinic cells, with the exception of endocrine cells. Of 12 cases of pancreatic ductal adenocarcinoma, 11 (92%) had positive immunostaining for claudin-4, and seven (58%) for claudin-1. In 44 lesions of 22 cases of IPMT, including six hyperplastic foci distant from the main lesions, clauidin-1 was positive in three out of six (50%) hyperplastic foci, 14 out of 17 (82%) adenomas, three out of 10 (30%) borderline tumors, two out of six (33%) non-invasive carcinomas, and one out of five (20%) invasive carcinomas, producing a statistically negative correlation with histological tumor grades. In contrast, claudin-4 was negative in the six hyperplastic foci, and positive in four out of the 17 (24%) adenomas, five out of the 10 (50%) borderline tumors, five out of the six (83%) non-invasive carcinomas, and four out of the five (80%) invasive carcinomas, producing a statistically positive correlation with histological tumor grades. On study of IPMT subtypes, claudin-1 was positive in nine out of 10 (90%) clear-cell types, seven out of 20 (35%) dark-cell types, and four out of eight (50%) compact-cell types. In contrast, claudin-4 was positive in two out of the 10 (20%) clear-cell types, 13 out of the 20 (65%) dark-cell types, and three out of the eight (38%) compact-cell types. These distinct expression patterns of claudin-1 and claudin-4 suggest that both claudins serve as useful molecular markers for the tumor classification of IPMT.","author":[{"dropping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Tsukahara</w:instrText>
            </w:r>
            <w:r w:rsidRPr="00FC3110">
              <w:instrText>","</w:instrText>
            </w:r>
            <w:r w:rsidRPr="00FC3110">
              <w:rPr>
                <w:lang w:val="en-US"/>
              </w:rPr>
              <w:instrText>given</w:instrText>
            </w:r>
            <w:r w:rsidRPr="00FC3110">
              <w:instrText>":"</w:instrText>
            </w:r>
            <w:r w:rsidRPr="00FC3110">
              <w:rPr>
                <w:lang w:val="en-US"/>
              </w:rPr>
              <w:instrText>Munetoshi</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Nagai</w:instrText>
            </w:r>
            <w:r w:rsidRPr="00FC3110">
              <w:instrText>","</w:instrText>
            </w:r>
            <w:r w:rsidRPr="00FC3110">
              <w:rPr>
                <w:lang w:val="en-US"/>
              </w:rPr>
              <w:instrText>given</w:instrText>
            </w:r>
            <w:r w:rsidRPr="00FC3110">
              <w:instrText>":"</w:instrText>
            </w:r>
            <w:r w:rsidRPr="00FC3110">
              <w:rPr>
                <w:lang w:val="en-US"/>
              </w:rPr>
              <w:instrText>Hideo</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Kamiakito</w:instrText>
            </w:r>
            <w:r w:rsidRPr="00FC3110">
              <w:instrText>","</w:instrText>
            </w:r>
            <w:r w:rsidRPr="00FC3110">
              <w:rPr>
                <w:lang w:val="en-US"/>
              </w:rPr>
              <w:instrText>given</w:instrText>
            </w:r>
            <w:r w:rsidRPr="00FC3110">
              <w:instrText>":"</w:instrText>
            </w:r>
            <w:r w:rsidRPr="00FC3110">
              <w:rPr>
                <w:lang w:val="en-US"/>
              </w:rPr>
              <w:instrText>Tomoko</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Kawata</w:instrText>
            </w:r>
            <w:r w:rsidRPr="00FC3110">
              <w:instrText>","</w:instrText>
            </w:r>
            <w:r w:rsidRPr="00FC3110">
              <w:rPr>
                <w:lang w:val="en-US"/>
              </w:rPr>
              <w:instrText>given</w:instrText>
            </w:r>
            <w:r w:rsidRPr="00FC3110">
              <w:instrText>":"</w:instrText>
            </w:r>
            <w:r w:rsidRPr="00FC3110">
              <w:rPr>
                <w:lang w:val="en-US"/>
              </w:rPr>
              <w:instrText>Hirotoshi</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Takayashiki</w:instrText>
            </w:r>
            <w:r w:rsidRPr="00FC3110">
              <w:instrText>","</w:instrText>
            </w:r>
            <w:r w:rsidRPr="00FC3110">
              <w:rPr>
                <w:lang w:val="en-US"/>
              </w:rPr>
              <w:instrText>given</w:instrText>
            </w:r>
            <w:r w:rsidRPr="00FC3110">
              <w:instrText>":"</w:instrText>
            </w:r>
            <w:r w:rsidRPr="00FC3110">
              <w:rPr>
                <w:lang w:val="en-US"/>
              </w:rPr>
              <w:instrText>Norio</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Saito</w:instrText>
            </w:r>
            <w:r w:rsidRPr="00FC3110">
              <w:instrText>","</w:instrText>
            </w:r>
            <w:r w:rsidRPr="00FC3110">
              <w:rPr>
                <w:lang w:val="en-US"/>
              </w:rPr>
              <w:instrText>given</w:instrText>
            </w:r>
            <w:r w:rsidRPr="00FC3110">
              <w:instrText>":"</w:instrText>
            </w:r>
            <w:r w:rsidRPr="00FC3110">
              <w:rPr>
                <w:lang w:val="en-US"/>
              </w:rPr>
              <w:instrText>Ken</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Tanaka</w:instrText>
            </w:r>
            <w:r w:rsidRPr="00FC3110">
              <w:instrText>","</w:instrText>
            </w:r>
            <w:r w:rsidRPr="00FC3110">
              <w:rPr>
                <w:lang w:val="en-US"/>
              </w:rPr>
              <w:instrText>given</w:instrText>
            </w:r>
            <w:r w:rsidRPr="00FC3110">
              <w:instrText>":"</w:instrText>
            </w:r>
            <w:r w:rsidRPr="00FC3110">
              <w:rPr>
                <w:lang w:val="en-US"/>
              </w:rPr>
              <w:instrText>Akira</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container</w:instrText>
            </w:r>
            <w:r w:rsidRPr="00FC3110">
              <w:instrText>-</w:instrText>
            </w:r>
            <w:r w:rsidRPr="00FC3110">
              <w:rPr>
                <w:lang w:val="en-US"/>
              </w:rPr>
              <w:instrText>title</w:instrText>
            </w:r>
            <w:r w:rsidRPr="00FC3110">
              <w:instrText>":"</w:instrText>
            </w:r>
            <w:r w:rsidRPr="00FC3110">
              <w:rPr>
                <w:lang w:val="en-US"/>
              </w:rPr>
              <w:instrText>Pathology</w:instrText>
            </w:r>
            <w:r w:rsidRPr="00FC3110">
              <w:instrText xml:space="preserve"> </w:instrText>
            </w:r>
            <w:r w:rsidRPr="00FC3110">
              <w:rPr>
                <w:lang w:val="en-US"/>
              </w:rPr>
              <w:instrText>international</w:instrText>
            </w:r>
            <w:r w:rsidRPr="00FC3110">
              <w:instrText>","</w:instrText>
            </w:r>
            <w:r w:rsidRPr="00FC3110">
              <w:rPr>
                <w:lang w:val="en-US"/>
              </w:rPr>
              <w:instrText>id</w:instrText>
            </w:r>
            <w:r w:rsidRPr="00FC3110">
              <w:instrText>":"</w:instrText>
            </w:r>
            <w:r w:rsidRPr="00FC3110">
              <w:rPr>
                <w:lang w:val="en-US"/>
              </w:rPr>
              <w:instrText>ITEM</w:instrText>
            </w:r>
            <w:r w:rsidRPr="00FC3110">
              <w:instrText>-1","</w:instrText>
            </w:r>
            <w:r w:rsidRPr="00FC3110">
              <w:rPr>
                <w:lang w:val="en-US"/>
              </w:rPr>
              <w:instrText>issue</w:instrText>
            </w:r>
            <w:r w:rsidRPr="00FC3110">
              <w:instrText>":"2","</w:instrText>
            </w:r>
            <w:r w:rsidRPr="00FC3110">
              <w:rPr>
                <w:lang w:val="en-US"/>
              </w:rPr>
              <w:instrText>issued</w:instrText>
            </w:r>
            <w:r w:rsidRPr="00FC3110">
              <w:instrText>":{"</w:instrText>
            </w:r>
            <w:r w:rsidRPr="00FC3110">
              <w:rPr>
                <w:lang w:val="en-US"/>
              </w:rPr>
              <w:instrText>date</w:instrText>
            </w:r>
            <w:r w:rsidRPr="00FC3110">
              <w:instrText>-</w:instrText>
            </w:r>
            <w:r w:rsidRPr="00FC3110">
              <w:rPr>
                <w:lang w:val="en-US"/>
              </w:rPr>
              <w:instrText>parts</w:instrText>
            </w:r>
            <w:r w:rsidRPr="00FC3110">
              <w:instrText>":[["2005","2"]]},"</w:instrText>
            </w:r>
            <w:r w:rsidRPr="00FC3110">
              <w:rPr>
                <w:lang w:val="en-US"/>
              </w:rPr>
              <w:instrText>language</w:instrText>
            </w:r>
            <w:r w:rsidRPr="00FC3110">
              <w:instrText>":"</w:instrText>
            </w:r>
            <w:r w:rsidRPr="00FC3110">
              <w:rPr>
                <w:lang w:val="en-US"/>
              </w:rPr>
              <w:instrText>eng</w:instrText>
            </w:r>
            <w:r w:rsidRPr="00FC3110">
              <w:instrText>","</w:instrText>
            </w:r>
            <w:r w:rsidRPr="00FC3110">
              <w:rPr>
                <w:lang w:val="en-US"/>
              </w:rPr>
              <w:instrText>page</w:instrText>
            </w:r>
            <w:r w:rsidRPr="00FC3110">
              <w:instrText>":"63-69","</w:instrText>
            </w:r>
            <w:r w:rsidRPr="00FC3110">
              <w:rPr>
                <w:lang w:val="en-US"/>
              </w:rPr>
              <w:instrText>publisher</w:instrText>
            </w:r>
            <w:r w:rsidRPr="00FC3110">
              <w:instrText>-</w:instrText>
            </w:r>
            <w:r w:rsidRPr="00FC3110">
              <w:rPr>
                <w:lang w:val="en-US"/>
              </w:rPr>
              <w:instrText>place</w:instrText>
            </w:r>
            <w:r w:rsidRPr="00FC3110">
              <w:instrText>":"</w:instrText>
            </w:r>
            <w:r w:rsidRPr="00FC3110">
              <w:rPr>
                <w:lang w:val="en-US"/>
              </w:rPr>
              <w:instrText>Australia</w:instrText>
            </w:r>
            <w:r w:rsidRPr="00FC3110">
              <w:instrText>","</w:instrText>
            </w:r>
            <w:r w:rsidRPr="00FC3110">
              <w:rPr>
                <w:lang w:val="en-US"/>
              </w:rPr>
              <w:instrText>title</w:instrText>
            </w:r>
            <w:r w:rsidRPr="00FC3110">
              <w:instrText>":"</w:instrText>
            </w:r>
            <w:r w:rsidRPr="00FC3110">
              <w:rPr>
                <w:lang w:val="en-US"/>
              </w:rPr>
              <w:instrText>Distinct</w:instrText>
            </w:r>
            <w:r w:rsidRPr="00FC3110">
              <w:instrText xml:space="preserve"> </w:instrText>
            </w:r>
            <w:r w:rsidRPr="00FC3110">
              <w:rPr>
                <w:lang w:val="en-US"/>
              </w:rPr>
              <w:instrText>expression</w:instrText>
            </w:r>
            <w:r w:rsidRPr="00FC3110">
              <w:instrText xml:space="preserve"> </w:instrText>
            </w:r>
            <w:r w:rsidRPr="00FC3110">
              <w:rPr>
                <w:lang w:val="en-US"/>
              </w:rPr>
              <w:instrText>patterns</w:instrText>
            </w:r>
            <w:r w:rsidRPr="00FC3110">
              <w:instrText xml:space="preserve"> </w:instrText>
            </w:r>
            <w:r w:rsidRPr="00FC3110">
              <w:rPr>
                <w:lang w:val="en-US"/>
              </w:rPr>
              <w:instrText>of</w:instrText>
            </w:r>
            <w:r w:rsidRPr="00FC3110">
              <w:instrText xml:space="preserve"> </w:instrText>
            </w:r>
            <w:r w:rsidRPr="00FC3110">
              <w:rPr>
                <w:lang w:val="en-US"/>
              </w:rPr>
              <w:instrText>claudin</w:instrText>
            </w:r>
            <w:r w:rsidRPr="00FC3110">
              <w:instrText xml:space="preserve">-1 </w:instrText>
            </w:r>
            <w:r w:rsidRPr="00FC3110">
              <w:rPr>
                <w:lang w:val="en-US"/>
              </w:rPr>
              <w:instrText>and</w:instrText>
            </w:r>
            <w:r w:rsidRPr="00FC3110">
              <w:instrText xml:space="preserve"> </w:instrText>
            </w:r>
            <w:r w:rsidRPr="00FC3110">
              <w:rPr>
                <w:lang w:val="en-US"/>
              </w:rPr>
              <w:instrText>claudin</w:instrText>
            </w:r>
            <w:r w:rsidRPr="00FC3110">
              <w:instrText xml:space="preserve">-4 </w:instrText>
            </w:r>
            <w:r w:rsidRPr="00FC3110">
              <w:rPr>
                <w:lang w:val="en-US"/>
              </w:rPr>
              <w:instrText>in</w:instrText>
            </w:r>
            <w:r w:rsidRPr="00FC3110">
              <w:instrText xml:space="preserve"> </w:instrText>
            </w:r>
            <w:r w:rsidRPr="00FC3110">
              <w:rPr>
                <w:lang w:val="en-US"/>
              </w:rPr>
              <w:instrText>intraductal</w:instrText>
            </w:r>
            <w:r w:rsidRPr="00FC3110">
              <w:instrText xml:space="preserve">  </w:instrText>
            </w:r>
            <w:r w:rsidRPr="00FC3110">
              <w:rPr>
                <w:lang w:val="en-US"/>
              </w:rPr>
              <w:instrText>papillary</w:instrText>
            </w:r>
            <w:r w:rsidRPr="00FC3110">
              <w:instrText>-</w:instrText>
            </w:r>
            <w:r w:rsidRPr="00FC3110">
              <w:rPr>
                <w:lang w:val="en-US"/>
              </w:rPr>
              <w:instrText>mucinous</w:instrText>
            </w:r>
            <w:r w:rsidRPr="00FC3110">
              <w:instrText xml:space="preserve"> </w:instrText>
            </w:r>
            <w:r w:rsidRPr="00FC3110">
              <w:rPr>
                <w:lang w:val="en-US"/>
              </w:rPr>
              <w:instrText>tumors</w:instrText>
            </w:r>
            <w:r w:rsidRPr="00FC3110">
              <w:instrText xml:space="preserve"> </w:instrText>
            </w:r>
            <w:r w:rsidRPr="00FC3110">
              <w:rPr>
                <w:lang w:val="en-US"/>
              </w:rPr>
              <w:instrText>of</w:instrText>
            </w:r>
            <w:r w:rsidRPr="00FC3110">
              <w:instrText xml:space="preserve"> </w:instrText>
            </w:r>
            <w:r w:rsidRPr="00FC3110">
              <w:rPr>
                <w:lang w:val="en-US"/>
              </w:rPr>
              <w:instrText>the</w:instrText>
            </w:r>
            <w:r w:rsidRPr="00FC3110">
              <w:instrText xml:space="preserve"> </w:instrText>
            </w:r>
            <w:r w:rsidRPr="00FC3110">
              <w:rPr>
                <w:lang w:val="en-US"/>
              </w:rPr>
              <w:instrText>pancreas</w:instrText>
            </w:r>
            <w:r w:rsidRPr="00FC3110">
              <w:instrText>.","</w:instrText>
            </w:r>
            <w:r w:rsidRPr="00FC3110">
              <w:rPr>
                <w:lang w:val="en-US"/>
              </w:rPr>
              <w:instrText>type</w:instrText>
            </w:r>
            <w:r w:rsidRPr="00FC3110">
              <w:instrText>":"</w:instrText>
            </w:r>
            <w:r w:rsidRPr="00FC3110">
              <w:rPr>
                <w:lang w:val="en-US"/>
              </w:rPr>
              <w:instrText>article</w:instrText>
            </w:r>
            <w:r w:rsidRPr="00FC3110">
              <w:instrText>-</w:instrText>
            </w:r>
            <w:r w:rsidRPr="00FC3110">
              <w:rPr>
                <w:lang w:val="en-US"/>
              </w:rPr>
              <w:instrText>journal</w:instrText>
            </w:r>
            <w:r w:rsidRPr="00FC3110">
              <w:instrText>","</w:instrText>
            </w:r>
            <w:r w:rsidRPr="00FC3110">
              <w:rPr>
                <w:lang w:val="en-US"/>
              </w:rPr>
              <w:instrText>volume</w:instrText>
            </w:r>
            <w:r w:rsidRPr="00FC3110">
              <w:instrText>":"55"},"</w:instrText>
            </w:r>
            <w:r w:rsidRPr="00FC3110">
              <w:rPr>
                <w:lang w:val="en-US"/>
              </w:rPr>
              <w:instrText>uris</w:instrText>
            </w:r>
            <w:r w:rsidRPr="00FC3110">
              <w:instrText>":["</w:instrText>
            </w:r>
            <w:r w:rsidRPr="00FC3110">
              <w:rPr>
                <w:lang w:val="en-US"/>
              </w:rPr>
              <w:instrText>http</w:instrText>
            </w:r>
            <w:r w:rsidRPr="00FC3110">
              <w:instrText>://</w:instrText>
            </w:r>
            <w:r w:rsidRPr="00FC3110">
              <w:rPr>
                <w:lang w:val="en-US"/>
              </w:rPr>
              <w:instrText>www</w:instrText>
            </w:r>
            <w:r w:rsidRPr="00FC3110">
              <w:instrText>.</w:instrText>
            </w:r>
            <w:r w:rsidRPr="00FC3110">
              <w:rPr>
                <w:lang w:val="en-US"/>
              </w:rPr>
              <w:instrText>mendeley</w:instrText>
            </w:r>
            <w:r w:rsidRPr="00FC3110">
              <w:instrText>.</w:instrText>
            </w:r>
            <w:r w:rsidRPr="00FC3110">
              <w:rPr>
                <w:lang w:val="en-US"/>
              </w:rPr>
              <w:instrText>com</w:instrText>
            </w:r>
            <w:r w:rsidRPr="00FC3110">
              <w:instrText>/</w:instrText>
            </w:r>
            <w:r w:rsidRPr="00FC3110">
              <w:rPr>
                <w:lang w:val="en-US"/>
              </w:rPr>
              <w:instrText>documents</w:instrText>
            </w:r>
            <w:r w:rsidRPr="00FC3110">
              <w:instrText>/?</w:instrText>
            </w:r>
            <w:r w:rsidRPr="00FC3110">
              <w:rPr>
                <w:lang w:val="en-US"/>
              </w:rPr>
              <w:instrText>uuid</w:instrText>
            </w:r>
            <w:r w:rsidRPr="00FC3110">
              <w:instrText>=3</w:instrText>
            </w:r>
            <w:r w:rsidRPr="00FC3110">
              <w:rPr>
                <w:lang w:val="en-US"/>
              </w:rPr>
              <w:instrText>e</w:instrText>
            </w:r>
            <w:r w:rsidRPr="00FC3110">
              <w:instrText>6840</w:instrText>
            </w:r>
            <w:r w:rsidRPr="00FC3110">
              <w:rPr>
                <w:lang w:val="en-US"/>
              </w:rPr>
              <w:instrText>c</w:instrText>
            </w:r>
            <w:r w:rsidRPr="00FC3110">
              <w:instrText>8-</w:instrText>
            </w:r>
            <w:r w:rsidRPr="00FC3110">
              <w:rPr>
                <w:lang w:val="en-US"/>
              </w:rPr>
              <w:instrText>f</w:instrText>
            </w:r>
            <w:r w:rsidRPr="00FC3110">
              <w:instrText>380-4</w:instrText>
            </w:r>
            <w:r w:rsidRPr="00FC3110">
              <w:rPr>
                <w:lang w:val="en-US"/>
              </w:rPr>
              <w:instrText>aa</w:instrText>
            </w:r>
            <w:r w:rsidRPr="00FC3110">
              <w:instrText>5-9</w:instrText>
            </w:r>
            <w:r w:rsidRPr="00FC3110">
              <w:rPr>
                <w:lang w:val="en-US"/>
              </w:rPr>
              <w:instrText>ceb</w:instrText>
            </w:r>
            <w:r w:rsidRPr="00FC3110">
              <w:instrText>-9</w:instrText>
            </w:r>
            <w:r w:rsidRPr="00FC3110">
              <w:rPr>
                <w:lang w:val="en-US"/>
              </w:rPr>
              <w:instrText>fae</w:instrText>
            </w:r>
            <w:r w:rsidRPr="00FC3110">
              <w:instrText>8</w:instrText>
            </w:r>
            <w:r w:rsidRPr="00FC3110">
              <w:rPr>
                <w:lang w:val="en-US"/>
              </w:rPr>
              <w:instrText>ec</w:instrText>
            </w:r>
            <w:r w:rsidRPr="00FC3110">
              <w:instrText>94005"]}],"</w:instrText>
            </w:r>
            <w:r w:rsidRPr="00FC3110">
              <w:rPr>
                <w:lang w:val="en-US"/>
              </w:rPr>
              <w:instrText>mendeley</w:instrText>
            </w:r>
            <w:r w:rsidRPr="00FC3110">
              <w:instrText>":{"</w:instrText>
            </w:r>
            <w:r w:rsidRPr="00FC3110">
              <w:rPr>
                <w:lang w:val="en-US"/>
              </w:rPr>
              <w:instrText>formattedCitation</w:instrText>
            </w:r>
            <w:r w:rsidRPr="00FC3110">
              <w:instrText>":"[20]","</w:instrText>
            </w:r>
            <w:r w:rsidRPr="00FC3110">
              <w:rPr>
                <w:lang w:val="en-US"/>
              </w:rPr>
              <w:instrText>plainTextFormattedCitation</w:instrText>
            </w:r>
            <w:r w:rsidRPr="00FC3110">
              <w:instrText>":"[20]","</w:instrText>
            </w:r>
            <w:r w:rsidRPr="00FC3110">
              <w:rPr>
                <w:lang w:val="en-US"/>
              </w:rPr>
              <w:instrText>previouslyFormattedCitation</w:instrText>
            </w:r>
            <w:r w:rsidRPr="00FC3110">
              <w:instrText>":"[20]"},"</w:instrText>
            </w:r>
            <w:r w:rsidRPr="00FC3110">
              <w:rPr>
                <w:lang w:val="en-US"/>
              </w:rPr>
              <w:instrText>properties</w:instrText>
            </w:r>
            <w:r w:rsidRPr="00FC3110">
              <w:instrText>":{"</w:instrText>
            </w:r>
            <w:r w:rsidRPr="00FC3110">
              <w:rPr>
                <w:lang w:val="en-US"/>
              </w:rPr>
              <w:instrText>noteIndex</w:instrText>
            </w:r>
            <w:r w:rsidRPr="00FC3110">
              <w:instrText>":0},"</w:instrText>
            </w:r>
            <w:r w:rsidRPr="00FC3110">
              <w:rPr>
                <w:lang w:val="en-US"/>
              </w:rPr>
              <w:instrText>schema</w:instrText>
            </w:r>
            <w:r w:rsidRPr="00FC3110">
              <w:instrText>":"</w:instrText>
            </w:r>
            <w:r w:rsidRPr="00FC3110">
              <w:rPr>
                <w:lang w:val="en-US"/>
              </w:rPr>
              <w:instrText>https</w:instrText>
            </w:r>
            <w:r w:rsidRPr="00FC3110">
              <w:instrText>://</w:instrText>
            </w:r>
            <w:r w:rsidRPr="00FC3110">
              <w:rPr>
                <w:lang w:val="en-US"/>
              </w:rPr>
              <w:instrText>github</w:instrText>
            </w:r>
            <w:r w:rsidRPr="00FC3110">
              <w:instrText>.</w:instrText>
            </w:r>
            <w:r w:rsidRPr="00FC3110">
              <w:rPr>
                <w:lang w:val="en-US"/>
              </w:rPr>
              <w:instrText>com</w:instrText>
            </w:r>
            <w:r w:rsidRPr="00FC3110">
              <w:instrText>/</w:instrText>
            </w:r>
            <w:r w:rsidRPr="00FC3110">
              <w:rPr>
                <w:lang w:val="en-US"/>
              </w:rPr>
              <w:instrText>citation</w:instrText>
            </w:r>
            <w:r w:rsidRPr="00FC3110">
              <w:instrText>-</w:instrText>
            </w:r>
            <w:r w:rsidRPr="00FC3110">
              <w:rPr>
                <w:lang w:val="en-US"/>
              </w:rPr>
              <w:instrText>style</w:instrText>
            </w:r>
            <w:r w:rsidRPr="00FC3110">
              <w:instrText>-</w:instrText>
            </w:r>
            <w:r w:rsidRPr="00FC3110">
              <w:rPr>
                <w:lang w:val="en-US"/>
              </w:rPr>
              <w:instrText>language</w:instrText>
            </w:r>
            <w:r w:rsidRPr="00FC3110">
              <w:instrText>/</w:instrText>
            </w:r>
            <w:r w:rsidRPr="00FC3110">
              <w:rPr>
                <w:lang w:val="en-US"/>
              </w:rPr>
              <w:instrText>schema</w:instrText>
            </w:r>
            <w:r w:rsidRPr="00FC3110">
              <w:instrText>/</w:instrText>
            </w:r>
            <w:r w:rsidRPr="00FC3110">
              <w:rPr>
                <w:lang w:val="en-US"/>
              </w:rPr>
              <w:instrText>raw</w:instrText>
            </w:r>
            <w:r w:rsidRPr="00FC3110">
              <w:instrText>/</w:instrText>
            </w:r>
            <w:r w:rsidRPr="00FC3110">
              <w:rPr>
                <w:lang w:val="en-US"/>
              </w:rPr>
              <w:instrText>master</w:instrText>
            </w:r>
            <w:r w:rsidRPr="00FC3110">
              <w:instrText>/</w:instrText>
            </w:r>
            <w:r w:rsidRPr="00FC3110">
              <w:rPr>
                <w:lang w:val="en-US"/>
              </w:rPr>
              <w:instrText>csl</w:instrText>
            </w:r>
            <w:r w:rsidRPr="00FC3110">
              <w:instrText>-</w:instrText>
            </w:r>
            <w:r w:rsidRPr="00FC3110">
              <w:rPr>
                <w:lang w:val="en-US"/>
              </w:rPr>
              <w:instrText>citation</w:instrText>
            </w:r>
            <w:r w:rsidRPr="00FC3110">
              <w:instrText>.</w:instrText>
            </w:r>
            <w:r w:rsidRPr="00FC3110">
              <w:rPr>
                <w:lang w:val="en-US"/>
              </w:rPr>
              <w:instrText>json</w:instrText>
            </w:r>
            <w:r w:rsidRPr="00FC3110">
              <w:instrText>"}</w:instrText>
            </w:r>
            <w:r w:rsidRPr="00FC3110">
              <w:rPr>
                <w:lang w:val="en-US"/>
              </w:rPr>
              <w:fldChar w:fldCharType="separate"/>
            </w:r>
            <w:r w:rsidRPr="00FC3110">
              <w:rPr>
                <w:noProof/>
              </w:rPr>
              <w:t>[20]</w:t>
            </w:r>
            <w:r w:rsidRPr="00FC3110">
              <w:rPr>
                <w:lang w:val="en-US"/>
              </w:rPr>
              <w:fldChar w:fldCharType="end"/>
            </w:r>
          </w:p>
        </w:tc>
      </w:tr>
      <w:tr w:rsidR="00FC3110" w:rsidRPr="007B0FBD" w:rsidTr="00102806">
        <w:tc>
          <w:tcPr>
            <w:tcW w:w="1384" w:type="dxa"/>
          </w:tcPr>
          <w:p w:rsidR="00FC3110" w:rsidRPr="00E61061" w:rsidRDefault="00FC3110" w:rsidP="00102806">
            <w:pPr>
              <w:pStyle w:val="TableLeft"/>
              <w:rPr>
                <w:rFonts w:asciiTheme="minorHAnsi" w:eastAsiaTheme="minorHAnsi" w:hAnsiTheme="minorHAnsi" w:cstheme="minorBidi"/>
                <w:lang w:eastAsia="en-US"/>
              </w:rPr>
            </w:pPr>
            <w:r w:rsidRPr="00F44A44">
              <w:rPr>
                <w:lang w:val="en-US"/>
              </w:rPr>
              <w:t>CLDN</w:t>
            </w:r>
            <w:r w:rsidRPr="00E61061">
              <w:t>1</w:t>
            </w:r>
          </w:p>
        </w:tc>
        <w:tc>
          <w:tcPr>
            <w:tcW w:w="2268" w:type="dxa"/>
          </w:tcPr>
          <w:p w:rsidR="00FC3110" w:rsidRDefault="00FC3110" w:rsidP="00102806">
            <w:pPr>
              <w:pStyle w:val="TableLeft"/>
              <w:rPr>
                <w:rFonts w:asciiTheme="minorHAnsi" w:eastAsiaTheme="minorHAnsi" w:hAnsiTheme="minorHAnsi" w:cstheme="minorBidi"/>
                <w:lang w:eastAsia="en-US"/>
              </w:rPr>
            </w:pPr>
            <w:r>
              <w:t>Рак предстательной железы</w:t>
            </w:r>
          </w:p>
        </w:tc>
        <w:tc>
          <w:tcPr>
            <w:tcW w:w="1701" w:type="dxa"/>
          </w:tcPr>
          <w:p w:rsidR="00FC3110" w:rsidRPr="00E61061" w:rsidRDefault="00FC3110" w:rsidP="00102806">
            <w:pPr>
              <w:pStyle w:val="TableLeft"/>
              <w:rPr>
                <w:rFonts w:ascii="Century" w:eastAsiaTheme="minorHAnsi" w:hAnsi="Century" w:cstheme="minorBidi"/>
                <w:noProof/>
                <w:lang w:eastAsia="en-US"/>
              </w:rPr>
            </w:pPr>
            <w:r w:rsidRPr="00E61061">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Высокая степень злокачественности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1021-335X","author":[{"dropping-particle":"","family":"Väre","given":"P","non-dropping-particle":"","parse-names":false,"suffix":""},{"dropping-particle":"","family":"Loikkanen","given":"I","non-dropping-particle":"","parse-names":false,"suffix":""},{"dropping-particle":"","family":"Hirvikoski","given":"P","non-dropping-particle":"","parse-names":false,"suffix":""},{"dropping-particle":"","family":"Vaarala","given":"M H","non-dropping-particle":"","parse-names":false,"suffix":""},{"dropping-particle":"","family":"Soini","given":"Y","non-dropping-particle":"","parse-names":false,"suffix":""}],"container-title":"Oncology reports","id":"ITEM-1","issue":"1","issued":{"date-parts":[["2008"]]},"page":"25-31","publisher":"Spandidos Publications","title":"Low claudin expression is associated with high Gleason grade in prostate adenocarcinoma","type":"article-journal","volume":"19"},"uris":["http://www.mendeley.com/documents/?uuid=82ef3b3b-c6b8-487b-bf9a-c46afe233993"]}],"mendeley":{"formattedCitation":"[21]","plainTextFormattedCitation":"[21]","previouslyFormattedCitation":"[21]"},"properties":{"noteIndex":0},"schema":"https://github.com/citation-style-language/schema/raw/master/csl-citation.json"}</w:instrText>
            </w:r>
            <w:r w:rsidRPr="00FC3110">
              <w:fldChar w:fldCharType="separate"/>
            </w:r>
            <w:r w:rsidRPr="00FC3110">
              <w:rPr>
                <w:noProof/>
              </w:rPr>
              <w:t>[21]</w:t>
            </w:r>
            <w:r w:rsidRPr="00FC3110">
              <w:fldChar w:fldCharType="end"/>
            </w:r>
            <w:r w:rsidRPr="00FC3110">
              <w:t xml:space="preserve"> </w:t>
            </w:r>
          </w:p>
        </w:tc>
      </w:tr>
      <w:tr w:rsidR="00FC3110" w:rsidRPr="007B0FBD" w:rsidTr="00102806">
        <w:tc>
          <w:tcPr>
            <w:tcW w:w="1384" w:type="dxa"/>
          </w:tcPr>
          <w:p w:rsidR="00FC3110" w:rsidRPr="00E61061" w:rsidRDefault="00FC3110" w:rsidP="00102806">
            <w:pPr>
              <w:pStyle w:val="TableLeft"/>
              <w:rPr>
                <w:rFonts w:asciiTheme="minorHAnsi" w:eastAsiaTheme="minorHAnsi" w:hAnsiTheme="minorHAnsi" w:cstheme="minorBidi"/>
                <w:lang w:eastAsia="en-US"/>
              </w:rPr>
            </w:pPr>
            <w:r w:rsidRPr="00F44A44">
              <w:rPr>
                <w:lang w:val="en-US"/>
              </w:rPr>
              <w:t>CLDN</w:t>
            </w:r>
            <w:r w:rsidRPr="00E61061">
              <w:t>1</w:t>
            </w:r>
          </w:p>
        </w:tc>
        <w:tc>
          <w:tcPr>
            <w:tcW w:w="2268" w:type="dxa"/>
          </w:tcPr>
          <w:p w:rsidR="00FC3110" w:rsidRPr="00E61061" w:rsidRDefault="00FC3110" w:rsidP="00102806">
            <w:pPr>
              <w:pStyle w:val="TableLeft"/>
              <w:rPr>
                <w:rFonts w:asciiTheme="minorHAnsi" w:eastAsiaTheme="minorHAnsi" w:hAnsiTheme="minorHAnsi" w:cstheme="minorBidi"/>
                <w:lang w:eastAsia="en-US"/>
              </w:rPr>
            </w:pPr>
            <w:proofErr w:type="spellStart"/>
            <w:r>
              <w:t>Гепатоклеточная</w:t>
            </w:r>
            <w:proofErr w:type="spellEnd"/>
            <w:r w:rsidRPr="00E61061">
              <w:t xml:space="preserve"> </w:t>
            </w:r>
            <w:r>
              <w:t>карцинома</w:t>
            </w:r>
          </w:p>
        </w:tc>
        <w:tc>
          <w:tcPr>
            <w:tcW w:w="1701" w:type="dxa"/>
          </w:tcPr>
          <w:p w:rsidR="00FC3110" w:rsidRPr="00E61061" w:rsidRDefault="00FC3110" w:rsidP="00102806">
            <w:pPr>
              <w:pStyle w:val="TableLeft"/>
              <w:rPr>
                <w:rFonts w:ascii="Century" w:eastAsiaTheme="minorHAnsi" w:hAnsi="Century" w:cstheme="minorBidi"/>
                <w:noProof/>
                <w:lang w:eastAsia="en-US"/>
              </w:rPr>
            </w:pPr>
            <w:r w:rsidRPr="00E61061">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Усиливает инвазию;</w:t>
            </w:r>
          </w:p>
          <w:p w:rsidR="00FC3110" w:rsidRPr="005325B6" w:rsidRDefault="00FC3110" w:rsidP="00102806">
            <w:pPr>
              <w:pStyle w:val="TableLeft"/>
              <w:rPr>
                <w:rFonts w:asciiTheme="minorHAnsi" w:eastAsiaTheme="minorHAnsi" w:hAnsiTheme="minorHAnsi" w:cstheme="minorBidi"/>
                <w:lang w:eastAsia="en-US"/>
              </w:rPr>
            </w:pPr>
            <w:r>
              <w:t>плохой прогноз заболевания</w:t>
            </w:r>
          </w:p>
        </w:tc>
        <w:tc>
          <w:tcPr>
            <w:tcW w:w="1099" w:type="dxa"/>
          </w:tcPr>
          <w:p w:rsidR="00FC3110" w:rsidRPr="00FC3110" w:rsidRDefault="00FC3110" w:rsidP="00102806">
            <w:pPr>
              <w:pStyle w:val="TableLeft"/>
              <w:rPr>
                <w:rFonts w:asciiTheme="minorHAnsi" w:eastAsiaTheme="minorHAnsi" w:hAnsiTheme="minorHAnsi" w:cstheme="minorBidi"/>
                <w:lang w:val="en-US" w:eastAsia="en-US"/>
              </w:rPr>
            </w:pPr>
            <w:r w:rsidRPr="00FC3110">
              <w:rPr>
                <w:lang w:val="en-US"/>
              </w:rPr>
              <w:fldChar w:fldCharType="begin" w:fldLock="1"/>
            </w:r>
            <w:r w:rsidRPr="00FC3110">
              <w:rPr>
                <w:lang w:val="en-US"/>
              </w:rPr>
              <w:instrText>ADDIN</w:instrText>
            </w:r>
            <w:r w:rsidRPr="00FC3110">
              <w:instrText xml:space="preserve"> </w:instrText>
            </w:r>
            <w:r w:rsidRPr="00FC3110">
              <w:rPr>
                <w:lang w:val="en-US"/>
              </w:rPr>
              <w:instrText>CSL</w:instrText>
            </w:r>
            <w:r w:rsidRPr="00FC3110">
              <w:instrText>_</w:instrText>
            </w:r>
            <w:r w:rsidRPr="00FC3110">
              <w:rPr>
                <w:lang w:val="en-US"/>
              </w:rPr>
              <w:instrText>CITATION</w:instrText>
            </w:r>
            <w:r w:rsidRPr="00FC3110">
              <w:instrText xml:space="preserve"> {"</w:instrText>
            </w:r>
            <w:r w:rsidRPr="00FC3110">
              <w:rPr>
                <w:lang w:val="en-US"/>
              </w:rPr>
              <w:instrText>citationItems</w:instrText>
            </w:r>
            <w:r w:rsidRPr="00FC3110">
              <w:instrText>":[{"</w:instrText>
            </w:r>
            <w:r w:rsidRPr="00FC3110">
              <w:rPr>
                <w:lang w:val="en-US"/>
              </w:rPr>
              <w:instrText>id</w:instrText>
            </w:r>
            <w:r w:rsidRPr="00FC3110">
              <w:instrText>":"</w:instrText>
            </w:r>
            <w:r w:rsidRPr="00FC3110">
              <w:rPr>
                <w:lang w:val="en-US"/>
              </w:rPr>
              <w:instrText>ITEM</w:instrText>
            </w:r>
            <w:r w:rsidRPr="00FC3110">
              <w:instrText>-1","</w:instrText>
            </w:r>
            <w:r w:rsidRPr="00FC3110">
              <w:rPr>
                <w:lang w:val="en-US"/>
              </w:rPr>
              <w:instrText>itemData":{"DOI":"10.1016/j.jss.2006.08.038","ISSN":"0022-4804 (Print)","PMID":"17270214","abstract":"BACKGROUND: The prognosis for the hepatocellular carcinoma (HCC) patient is  affected by invasion and metastases. The attenuated expression of adherens junction protein epithelial-cadherin (E-cad) correlates with a more malignant potential in HCC. However, the potential of the claudin (CL) family of tight junctional proteins for HCC prognosis has remained unrecognized. MATERIALS AND METHODS: We immunohistochemically examined the expression of CL-1 and E-cad in resected specimens from 55 HCC cases. The percentage of CL-1- or E-cad-positive cells was counted in HCC cells and the surrounding hepatocytes and scored as 0 (0%), 1 (1-33%), 2 (34-66%), and 3 (67-100%). The expression of CL-1 or E-cad was considered \"preserved\" if the score in HCC was equal to or more than that in the surrounding hepatocytes, and \"attenuated\" if not so. RESULTS: In nontumorous tissue, CL-1 and E-cad were observed at the lateral surface of hepatocytes and biliary epithelial cells. In well-differentiated HCCs, the expression of CL-1 and E-cad was preserved in 12 of 14 cases. In poorly differentiated HCCs, E-cad expression was preserved in 9 of 18 cases, while CL-1 expression was preserved in only 4 cases (P&lt;0.01 versus well-differentiated HCCs). HCCs with portal invasion showed significantly attenuated CL-1 expression than those without portal invasion (P&lt;0.05). The survival rate after hepatectomy for HCC with attenuated CL-1 expression was significantly lower than that for HCC with preserved CL-1 expression. CONCLUSIONS: Attenuated expression of CL-1 closely correlates with the dedifferentiation and portal invasion of HCC. Down-regulated CL-1 expression may serve as a potential marker for a poor prognosis in HCC.","author":[{"dropping-particle":"","family":"Higashi","given":"Yukihiro","non-dropping-particle":"","parse-names":false,"suffix":""},{"dropping-particle":"","family":"Suzuki","given":"Shohachi","non-dropping-particle":"","parse-names":false,"suffix":""},{"dropping-particle":"","family":"Sakaguchi","given":"Takanori","non-dropping-particle":"","parse-names":false,"suffix":""},{"dropping-particle":"","family":"Nakamura","given":"Toshio","non-dropping-particle":"","parse-names":false,"suffix":""},{"dropping-particle":"","family":"Baba","given":"Satoshi","non-dropping-particle":"","parse-names":false,"suffix":""},{"dropping-particle":"","family":"Reinecker","given":"Hans-Christian","non-dropping-particle":"","parse-names":false,"suffix":""},{"dropping-particle":"","family":"Nakamura","given":"Satoshi","non-dropping-particle":"","parse-names":false,"suffix":""},{"dropping-particle":"","family":"Konno","given":"Hiroyuki","non-dropping-particle":"","parse-names":false,"suffix":""}],"container-title":"The Journal of surgical research","id":"ITEM-1","issue":"1","issued":{"date-parts":[["2007","5"]]},"language":"eng","page":"68-76","publisher-place":"United States","title":"Loss of claudin-1 expression correlates with malignancy of hepatocellular  carcinoma.","type":"article-journal","volume":"139"},"uris":["http://www.mendeley.com/documents/?uuid=fa1e61d7-bc2e-4d89-ba56-499a96a85281"]}],"mendeley":{"formattedCitation":"[22]","plainTextFormattedCitation":"[22]","previouslyFormattedCitation":"[22]"},"properties":{"noteIndex":0},"schema":"https://github.com/citation-style-language/schema/raw/master/csl-citation.json"}</w:instrText>
            </w:r>
            <w:r w:rsidRPr="00FC3110">
              <w:rPr>
                <w:lang w:val="en-US"/>
              </w:rPr>
              <w:fldChar w:fldCharType="separate"/>
            </w:r>
            <w:r w:rsidRPr="00FC3110">
              <w:rPr>
                <w:noProof/>
                <w:lang w:val="en-US"/>
              </w:rPr>
              <w:t>[22]</w:t>
            </w:r>
            <w:r w:rsidRPr="00FC3110">
              <w:rPr>
                <w:lang w:val="en-US"/>
              </w:rPr>
              <w:fldChar w:fldCharType="end"/>
            </w:r>
          </w:p>
        </w:tc>
      </w:tr>
      <w:tr w:rsidR="00FC3110" w:rsidRPr="007B0FBD"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rsidRPr="007B0FBD">
              <w:rPr>
                <w:lang w:val="en-US"/>
              </w:rPr>
              <w:t>1</w:t>
            </w:r>
          </w:p>
        </w:tc>
        <w:tc>
          <w:tcPr>
            <w:tcW w:w="2268" w:type="dxa"/>
          </w:tcPr>
          <w:p w:rsidR="00FC3110" w:rsidRPr="005325B6" w:rsidRDefault="00FC3110" w:rsidP="00102806">
            <w:pPr>
              <w:pStyle w:val="TableLeft"/>
              <w:rPr>
                <w:rFonts w:asciiTheme="minorHAnsi" w:eastAsiaTheme="minorHAnsi" w:hAnsiTheme="minorHAnsi" w:cstheme="minorBidi"/>
                <w:lang w:val="en-US" w:eastAsia="en-US"/>
              </w:rPr>
            </w:pPr>
            <w:r>
              <w:t>Рак</w:t>
            </w:r>
            <w:r w:rsidRPr="005325B6">
              <w:rPr>
                <w:lang w:val="en-US"/>
              </w:rPr>
              <w:t xml:space="preserve"> </w:t>
            </w:r>
            <w:r>
              <w:t>лёгкого</w:t>
            </w:r>
          </w:p>
        </w:tc>
        <w:tc>
          <w:tcPr>
            <w:tcW w:w="1701" w:type="dxa"/>
          </w:tcPr>
          <w:p w:rsidR="00FC3110" w:rsidRPr="007B0FBD" w:rsidRDefault="00FC3110" w:rsidP="00102806">
            <w:pPr>
              <w:pStyle w:val="TableLeft"/>
              <w:rPr>
                <w:rFonts w:ascii="Century" w:eastAsiaTheme="minorHAnsi" w:hAnsi="Century" w:cstheme="minorBidi"/>
                <w:noProof/>
                <w:lang w:val="en-US" w:eastAsia="en-US"/>
              </w:rPr>
            </w:pPr>
            <w:r>
              <w:rPr>
                <w:rFonts w:ascii="Century" w:hAnsi="Century"/>
                <w:noProof/>
                <w:lang w:val="en-US"/>
              </w:rPr>
              <w:t>↓</w:t>
            </w:r>
          </w:p>
        </w:tc>
        <w:tc>
          <w:tcPr>
            <w:tcW w:w="3119" w:type="dxa"/>
          </w:tcPr>
          <w:p w:rsidR="00FC3110" w:rsidRPr="008C60DE" w:rsidRDefault="00FC3110" w:rsidP="00102806">
            <w:pPr>
              <w:pStyle w:val="TableLeft"/>
              <w:rPr>
                <w:rFonts w:asciiTheme="minorHAnsi" w:eastAsiaTheme="minorHAnsi" w:hAnsiTheme="minorHAnsi" w:cstheme="minorBidi"/>
                <w:lang w:eastAsia="en-US"/>
              </w:rPr>
            </w:pPr>
            <w:r>
              <w:t>Усиление инвазии и метастазирование</w:t>
            </w:r>
          </w:p>
        </w:tc>
        <w:tc>
          <w:tcPr>
            <w:tcW w:w="1099" w:type="dxa"/>
          </w:tcPr>
          <w:p w:rsidR="00FC3110" w:rsidRPr="00FC3110" w:rsidRDefault="00FC3110" w:rsidP="00102806">
            <w:pPr>
              <w:pStyle w:val="TableLeft"/>
              <w:rPr>
                <w:rFonts w:asciiTheme="minorHAnsi" w:eastAsiaTheme="minorHAnsi" w:hAnsiTheme="minorHAnsi" w:cstheme="minorBidi"/>
                <w:lang w:val="en-US" w:eastAsia="en-US"/>
              </w:rPr>
            </w:pPr>
            <w:r w:rsidRPr="00FC3110">
              <w:rPr>
                <w:lang w:val="en-US"/>
              </w:rPr>
              <w:fldChar w:fldCharType="begin" w:fldLock="1"/>
            </w:r>
            <w:r w:rsidRPr="00FC3110">
              <w:rPr>
                <w:lang w:val="en-US"/>
              </w:rPr>
              <w:instrText>ADDIN CSL_CITATION {"citationItems":[{"id":"ITEM-1","itemData":{"DOI":"10.1038/modpathol.3800835","ISSN":"0893-3952 (Print)","PMID":"17585317","abstract":"We investigated the expression of tight junction proteins in human lung squamous  cell carcinomas and adenocarcinomas by immunohistochemistry and quantitative real-time reverse transcription-polymerase chain reaction (RT-PCR). We found a statistically significant correlation between diagnosis and positivity of tumors with either claudin (CLDN)-1 or CLDN-5. Squamous cell carcinomas and basal cells of bronchial epithelium were positive for CLDN-1 and negative for CLDN-5, whereas adenocarcinomas, normal cylindrical cells and pneumocytes were positive for CLDN-5 and negative for CLDN-1, suggesting different pathways in tumor development and progression. CLDN-4 and ZO-1 staining were detected in both types of tumors, whereas cingulin (CGN) was not detected in squamous cell carcinomas. Quantitative RT-PCR was used to evaluate changes in transcript levels for a large panel of tight junction proteins. In squamous cell carcinomas, we observed statistically significant decreases in the mRNA levels of JAM-1, occludin, CLDN-3, CLDN-4, CLDN-7, CGN, ZO-2 and ZO-3, and an increase in CLDN-1 mRNA. In adenocarcinomas, when transcript levels were compared with bronchial cells, we observed statistically significant decreases in the mRNA levels of CLDN-1, CLDN-3, CLDN-4, CLDN-7, ZO-2 and ZO-3. These results indicate that characterization of tight junction protein expression in human lung tumors can be an additional diagnostic tool and provide new insights on their histogenesis.","author":[{"dropping-particle":"","family":"Paschoud","given":"Serge","non-dropping-particle":"","parse-names":false,"suffix":""},{"dropping-particle":"","family":"Bongiovanni","given":"Massimo","non-dropping-particle":"","parse-names":false,"suffix":""},{"dropping-particle":"","family":"Pache","given":"Jean-Claude","non-dropping-particle":"","parse-names":false,"suffix":""},{"dropping-particle":"","family":"Citi","given":"Sandra","non-dropping-particle":"","parse-names":false,"suffix":""}],"container-title":"Modern pathology : an official journal of the United States and Canadian Academy  of Pathology, Inc","id":"ITEM-1","issue":"9","issued":{"date-parts":[["2007","9"]]},"language":"eng","page":"947-954","publisher-place":"United States","title":"Claudin-1 and claudin-5 expression patterns differentiate lung squamous cell  carcinomas from adenocarcinomas.","type":"article-journal","volume":"20"},"uris":["http://www.mendeley.com/documents/?uuid=94db3dbf-25ec-4c69-a56c-5257d729970c"]}],"mendeley":{"formattedCitation":"[23]","plainTextFormattedCitation":"[23]","previouslyFormattedCitation":"[23]"},"properties":{"noteIndex":0},"schema":"https://github.com/citation-style-language/schema/raw/master/csl-citation.json"}</w:instrText>
            </w:r>
            <w:r w:rsidRPr="00FC3110">
              <w:rPr>
                <w:lang w:val="en-US"/>
              </w:rPr>
              <w:fldChar w:fldCharType="separate"/>
            </w:r>
            <w:r w:rsidRPr="00FC3110">
              <w:rPr>
                <w:noProof/>
                <w:lang w:val="en-US"/>
              </w:rPr>
              <w:t>[23]</w:t>
            </w:r>
            <w:r w:rsidRPr="00FC3110">
              <w:rPr>
                <w:lang w:val="en-US"/>
              </w:rPr>
              <w:fldChar w:fldCharType="end"/>
            </w:r>
          </w:p>
        </w:tc>
      </w:tr>
      <w:tr w:rsidR="00FC3110" w:rsidRPr="007B0FBD" w:rsidTr="00102806">
        <w:tc>
          <w:tcPr>
            <w:tcW w:w="1384" w:type="dxa"/>
          </w:tcPr>
          <w:p w:rsidR="00FC3110" w:rsidRPr="005C613C" w:rsidRDefault="00FC3110" w:rsidP="00102806">
            <w:pPr>
              <w:pStyle w:val="TableLeft"/>
              <w:rPr>
                <w:rFonts w:asciiTheme="minorHAnsi" w:eastAsiaTheme="minorHAnsi" w:hAnsiTheme="minorHAnsi" w:cstheme="minorBidi"/>
                <w:lang w:eastAsia="en-US"/>
              </w:rPr>
            </w:pPr>
            <w:r w:rsidRPr="00F44A44">
              <w:rPr>
                <w:lang w:val="en-US"/>
              </w:rPr>
              <w:t>CLDN</w:t>
            </w:r>
            <w:r>
              <w:t>2</w:t>
            </w:r>
          </w:p>
        </w:tc>
        <w:tc>
          <w:tcPr>
            <w:tcW w:w="2268" w:type="dxa"/>
          </w:tcPr>
          <w:p w:rsidR="00FC3110" w:rsidRDefault="00FC3110" w:rsidP="00102806">
            <w:pPr>
              <w:pStyle w:val="TableLeft"/>
              <w:rPr>
                <w:rFonts w:asciiTheme="minorHAnsi" w:eastAsiaTheme="minorHAnsi" w:hAnsiTheme="minorHAnsi" w:cstheme="minorBidi"/>
                <w:lang w:eastAsia="en-US"/>
              </w:rPr>
            </w:pPr>
            <w:r>
              <w:t>Рак молочной железы</w:t>
            </w:r>
          </w:p>
        </w:tc>
        <w:tc>
          <w:tcPr>
            <w:tcW w:w="1701" w:type="dxa"/>
          </w:tcPr>
          <w:p w:rsidR="00FC3110" w:rsidRDefault="00FC3110" w:rsidP="00102806">
            <w:pPr>
              <w:pStyle w:val="TableLeft"/>
              <w:rPr>
                <w:rFonts w:ascii="Century" w:eastAsiaTheme="minorHAnsi" w:hAnsi="Century" w:cstheme="minorBidi"/>
                <w:noProof/>
                <w:lang w:val="en-US" w:eastAsia="en-US"/>
              </w:rPr>
            </w:pPr>
            <w:r w:rsidRPr="007B0FBD">
              <w:rPr>
                <w:rFonts w:ascii="Century" w:hAnsi="Century"/>
                <w:noProof/>
                <w:lang w:val="en-US"/>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Усиление метастазирования;</w:t>
            </w:r>
          </w:p>
          <w:p w:rsidR="00FC3110" w:rsidRDefault="00FC3110" w:rsidP="00102806">
            <w:pPr>
              <w:pStyle w:val="TableLeft"/>
              <w:rPr>
                <w:rFonts w:asciiTheme="minorHAnsi" w:eastAsiaTheme="minorHAnsi" w:hAnsiTheme="minorHAnsi" w:cstheme="minorBidi"/>
                <w:lang w:eastAsia="en-US"/>
              </w:rPr>
            </w:pPr>
            <w:r>
              <w:t xml:space="preserve">снижение показателя </w:t>
            </w:r>
            <w:proofErr w:type="spellStart"/>
            <w:r>
              <w:t>безрецидивной</w:t>
            </w:r>
            <w:proofErr w:type="spellEnd"/>
            <w:r>
              <w:t xml:space="preserve"> выживаемости </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1476-5594","author":[{"dropping-particle":"","family":"Dhawan","given":"Punita","non-dropping-particle":"","parse-names":false,"suffix":""},{"dropping-particle":"","family":"Ahmad","given":"Rizwan","non-dropping-particle":"","parse-names":false,"suffix":""},{"dropping-particle":"","family":"Chaturvedi","given":"Rupesh","non-dropping-particle":"","parse-names":false,"suffix":""},{"dropping-particle":"","family":"Smith","given":"J Joshua","non-dropping-particle":"","parse-names":false,"suffix":""},{"dropping-particle":"","family":"Midha","given":"Rajiv","non-dropping-particle":"","parse-names":false,"suffix":""},{"dropping-particle":"","family":"Mittal","given":"M K","non-dropping-particle":"","parse-names":false,"suffix":""},{"dropping-particle":"","family":"Krishnan","given":"Moorthy","non-dropping-particle":"","parse-names":false,"suffix":""},{"dropping-particle":"","family":"Chen","given":"Xi","non-dropping-particle":"","parse-names":false,"suffix":""},{"dropping-particle":"","family":"Eschrich","given":"Steven","non-dropping-particle":"","parse-names":false,"suffix":""},{"dropping-particle":"","family":"Yeatman","given":"Timothy J","non-dropping-particle":"","parse-names":false,"suffix":""}],"container-title":"Oncogene","id":"ITEM-1","issue":"29","issued":{"date-parts":[["2011"]]},"page":"3234-3247","publisher":"Nature Publishing Group","title":"Claudin-2 expression increases tumorigenicity of colon cancer cells: role of epidermal growth factor receptor activation","type":"article-journal","volume":"30"},"uris":["http://www.mendeley.com/documents/?uuid=f5a3eabb-d326-45af-a475-a7ac5bfbef7d"]},{"id":"ITEM-2","itemData":{"ISSN":"0027-8424","author":[{"dropping-particle":"","family":"Buchert","given":"Michael","non-dropping-particle":"","parse-names":false,"suffix":""},{"dropping-particle":"","family":"Papin","given":"Marina","non-dropping-particle":"","parse-names":false,"suffix":""},{"dropping-particle":"","family":"Bonnans","given":"Caroline","non-dropping-particle":"","parse-names":false,"suffix":""},{"dropping-particle":"","family":"Darido","given":"Charbel","non-dropping-particle":"","parse-names":false,"suffix":""},{"dropping-particle":"","family":"Raye","given":"Warren S","non-dropping-particle":"","parse-names":false,"suffix":""},{"dropping-particle":"","family":"Garambois","given":"Véronique","non-dropping-particle":"","parse-names":false,"suffix":""},{"dropping-particle":"","family":"Pélegrin","given":"André","non-dropping-particle":"","parse-names":false,"suffix":""},{"dropping-particle":"","family":"Bourgaux","given":"Jean-François","non-dropping-particle":"","parse-names":false,"suffix":""},{"dropping-particle":"","family":"Pannequin","given":"Julie","non-dropping-particle":"","parse-names":false,"suffix":""},{"dropping-particle":"","family":"Joubert","given":"Dominique","non-dropping-particle":"","parse-names":false,"suffix":""}],"container-title":"Proceedings of the National Academy of Sciences","id":"ITEM-2","issue":"6","issued":{"date-parts":[["2010"]]},"page":"2628-2633","publisher":"National Acad Sciences","title":"Symplekin promotes tumorigenicity by up-regulating claudin-2 expression","type":"article-journal","volume":"107"},"uris":["http://www.mendeley.com/documents/?uuid=71a83665-31ac-4be2-934d-b5c86bbf11fb"]}],"mendeley":{"formattedCitation":"[39,47]","plainTextFormattedCitation":"[39,47]","previouslyFormattedCitation":"[39,47]"},"properties":{"noteIndex":0},"schema":"https://github.com/citation-style-language/schema/raw/master/csl-citation.json"}</w:instrText>
            </w:r>
            <w:r w:rsidRPr="00FC3110">
              <w:fldChar w:fldCharType="separate"/>
            </w:r>
            <w:r w:rsidRPr="00FC3110">
              <w:rPr>
                <w:noProof/>
              </w:rPr>
              <w:t>[39, 47]</w:t>
            </w:r>
            <w:r w:rsidRPr="00FC3110">
              <w:fldChar w:fldCharType="end"/>
            </w:r>
          </w:p>
          <w:p w:rsidR="00FC3110" w:rsidRPr="00FC3110" w:rsidRDefault="00FC3110" w:rsidP="00102806">
            <w:pPr>
              <w:pStyle w:val="TableLeft"/>
            </w:pPr>
          </w:p>
        </w:tc>
      </w:tr>
      <w:tr w:rsidR="00FC3110" w:rsidRPr="00986089"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t>2</w:t>
            </w:r>
          </w:p>
        </w:tc>
        <w:tc>
          <w:tcPr>
            <w:tcW w:w="2268" w:type="dxa"/>
          </w:tcPr>
          <w:p w:rsidR="00FC3110" w:rsidRDefault="00FC3110" w:rsidP="00102806">
            <w:pPr>
              <w:pStyle w:val="TableLeft"/>
              <w:rPr>
                <w:rFonts w:asciiTheme="minorHAnsi" w:eastAsiaTheme="minorHAnsi" w:hAnsiTheme="minorHAnsi" w:cstheme="minorBidi"/>
                <w:lang w:eastAsia="en-US"/>
              </w:rPr>
            </w:pPr>
            <w:proofErr w:type="spellStart"/>
            <w:r w:rsidRPr="00291183">
              <w:t>Колоректальный</w:t>
            </w:r>
            <w:proofErr w:type="spellEnd"/>
            <w:r w:rsidRPr="00291183">
              <w:t xml:space="preserve"> рак</w:t>
            </w:r>
          </w:p>
        </w:tc>
        <w:tc>
          <w:tcPr>
            <w:tcW w:w="1701" w:type="dxa"/>
          </w:tcPr>
          <w:p w:rsidR="00FC3110" w:rsidRPr="007B0FBD" w:rsidRDefault="00FC3110" w:rsidP="00102806">
            <w:pPr>
              <w:pStyle w:val="TableLeft"/>
              <w:rPr>
                <w:rFonts w:ascii="Century" w:eastAsiaTheme="minorHAnsi" w:hAnsi="Century" w:cstheme="minorBidi"/>
                <w:noProof/>
                <w:lang w:val="en-US" w:eastAsia="en-US"/>
              </w:rPr>
            </w:pPr>
            <w:r w:rsidRPr="007B0FBD">
              <w:rPr>
                <w:rFonts w:ascii="Century" w:hAnsi="Century"/>
                <w:noProof/>
                <w:lang w:val="en-US"/>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Усиление метастазирования;</w:t>
            </w:r>
          </w:p>
          <w:p w:rsidR="00FC3110" w:rsidRDefault="00FC3110" w:rsidP="00102806">
            <w:pPr>
              <w:pStyle w:val="TableLeft"/>
              <w:rPr>
                <w:rFonts w:asciiTheme="minorHAnsi" w:eastAsiaTheme="minorHAnsi" w:hAnsiTheme="minorHAnsi" w:cstheme="minorBidi"/>
                <w:lang w:eastAsia="en-US"/>
              </w:rPr>
            </w:pPr>
            <w:r>
              <w:t>снижение показателя общей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{"citationItems":[{"id":"ITEM-1","itemData":{"ISSN":"0250-7005","author":[{"dropping-particle":"","family":"Kinugasa","given":"Tetsushi","non-dropping-particle":"","parse-names":false,"suffix":""},{"dropping-particle":"","family":"Huo","given":"Q U N","non-dropping-particle":"","parse-names":false,"suffix":""},{"dropping-particle":"","family":"Higashi","given":"Daijiro","non-dropping-particle":"","parse-names":false,"suffix":""},{"dropping-particle":"","family":"Shibaguchi","given":"Hirotomo","non-dropping-particle":"","parse-names":false,"suffix":""},{"dropping-particle":"","family":"Kuroki","given":"Motomu","non-dropping-particle":"","parse-names":false,"suffix":""},{"dropping-particle":"","family":"Tanaka","given":"Toshihiro","non-dropping-particle":"","parse-names":false,"suffix":""},{"dropping-particle":"","family":"Futami","given":"Kitarou","non-dropping-particle":"","parse-names":false,"suffix":""},{"dropping-particle":"","family":"Yamashita","given":"Yuichi","non-dropping-particle":"","parse-names":false,"suffix":""},{"dropping-particle":"","family":"Hachimine","given":"K E N","non-dropping-particle":"","parse-names":false,"suffix":""},{"dropping-particle":"","family":"Maekawa","given":"Shinichi","non-dropping-particle":"","parse-names":false,"suffix":""}],"container-title":"Anticancer research","id":"ITEM-1","issue":"6A","issued":{"date-parts":[["2007"]]},"page":"3729-3734","publisher":"International Institute of Anticancer Research","title":"Selective up-regulation of claudin-1 and claudin-2 in colorectal cancer","type":"article-journal","volume":"27"},"uris":["http://www.mendeley.com/documents/?uuid=0ed54c0c-bf98-4356-af2a-b349f5b30a4e"]}],"mendeley":{"formattedCitation":"[40]","plainTextFormattedCitation":"[40]","previouslyFormattedCitation":"[40]"},"properties":{"noteIndex":0},"schema":"https://github.com/citation-style-language/schema/raw/master/csl-citation.json"}</w:instrText>
            </w:r>
            <w:r w:rsidRPr="00FC3110">
              <w:fldChar w:fldCharType="separate"/>
            </w:r>
            <w:r w:rsidRPr="00FC3110">
              <w:rPr>
                <w:noProof/>
              </w:rPr>
              <w:t>[40]</w:t>
            </w:r>
            <w:r w:rsidRPr="00FC3110">
              <w:fldChar w:fldCharType="end"/>
            </w:r>
          </w:p>
          <w:p w:rsidR="00FC3110" w:rsidRPr="00FC3110" w:rsidRDefault="00FC3110" w:rsidP="00102806">
            <w:pPr>
              <w:pStyle w:val="TableLeft"/>
            </w:pPr>
          </w:p>
        </w:tc>
      </w:tr>
      <w:tr w:rsidR="00FC3110" w:rsidRPr="00D91DC2" w:rsidTr="00102806">
        <w:tc>
          <w:tcPr>
            <w:tcW w:w="1384" w:type="dxa"/>
          </w:tcPr>
          <w:p w:rsidR="00FC3110" w:rsidRPr="00F44A44" w:rsidRDefault="00FC3110" w:rsidP="00102806">
            <w:pPr>
              <w:pStyle w:val="TableLeft"/>
              <w:rPr>
                <w:lang w:val="en-US"/>
              </w:rPr>
            </w:pPr>
            <w:r w:rsidRPr="00F44A44">
              <w:rPr>
                <w:lang w:val="en-US"/>
              </w:rPr>
              <w:t>CLDN</w:t>
            </w:r>
            <w:r>
              <w:t>3</w:t>
            </w:r>
          </w:p>
        </w:tc>
        <w:tc>
          <w:tcPr>
            <w:tcW w:w="2268" w:type="dxa"/>
          </w:tcPr>
          <w:p w:rsidR="00FC3110" w:rsidRDefault="00FC3110" w:rsidP="00102806">
            <w:pPr>
              <w:pStyle w:val="TableLeft"/>
            </w:pPr>
            <w:proofErr w:type="spellStart"/>
            <w:r>
              <w:t>Немелкоклеточный</w:t>
            </w:r>
            <w:proofErr w:type="spellEnd"/>
            <w:r>
              <w:t xml:space="preserve"> рак лёгких</w:t>
            </w:r>
          </w:p>
        </w:tc>
        <w:tc>
          <w:tcPr>
            <w:tcW w:w="1701" w:type="dxa"/>
          </w:tcPr>
          <w:p w:rsidR="00FC3110" w:rsidRPr="00F45176" w:rsidRDefault="00FC3110" w:rsidP="00102806">
            <w:pPr>
              <w:pStyle w:val="TableLeft"/>
              <w:rPr>
                <w:rFonts w:ascii="Century" w:hAnsi="Century"/>
                <w:noProof/>
              </w:rPr>
            </w:pPr>
            <w:r w:rsidRPr="007B0FBD">
              <w:rPr>
                <w:rFonts w:ascii="Century" w:hAnsi="Century"/>
                <w:noProof/>
                <w:lang w:val="en-US"/>
              </w:rPr>
              <w:t>↑</w:t>
            </w:r>
          </w:p>
        </w:tc>
        <w:tc>
          <w:tcPr>
            <w:tcW w:w="3119" w:type="dxa"/>
          </w:tcPr>
          <w:p w:rsidR="00FC3110" w:rsidRDefault="00FC3110" w:rsidP="00102806">
            <w:pPr>
              <w:pStyle w:val="TableLeft"/>
            </w:pPr>
            <w:r>
              <w:t>Неблагоприятный прогностический признак</w:t>
            </w:r>
          </w:p>
        </w:tc>
        <w:tc>
          <w:tcPr>
            <w:tcW w:w="1099" w:type="dxa"/>
          </w:tcPr>
          <w:p w:rsidR="00FC3110" w:rsidRPr="00FC3110" w:rsidRDefault="00FC3110" w:rsidP="00102806">
            <w:pPr>
              <w:pStyle w:val="TableLeft"/>
            </w:pPr>
            <w:r w:rsidRPr="00FC3110">
              <w:fldChar w:fldCharType="begin" w:fldLock="1"/>
            </w:r>
            <w:r w:rsidRPr="00FC3110">
              <w:instrText>ADDIN CSL_CITATION {"citationItems":[{"id":"ITEM-1","itemData":{"ISSN":"1758-1966","author":[{"dropping-particle":"","family":"Ma","given":"Lin","non-dropping-particle":"","parse-names":false,"suffix":""},{"dropping-particle":"","family":"Yin","given":"Wu","non-dropping-particle":"","parse-names":false,"suffix":""},{"dropping-particle":"","family":"Ma","given":"Heliang","non-dropping-particle":"","parse-names":false,"suffix":""},{"dropping-particle":"","family":"Elshoura","given":"Ihab","non-dropping-particle":"","parse-names":false,"suffix":""},{"dropping-particle":"","family":"Wang","given":"Lan","non-dropping-particle":"","parse-names":false,"suffix":""}],"container-title":"Lung Cancer Management","id":"ITEM-1","issue":"1","issued":{"date-parts":[["2019"]]},"page":"LMT04","publisher":"Taylor &amp; Francis","title":"Targeting claudin-3 suppresses stem cell-like phenotype in nonsquamous non-small-cell lung carcinoma","type":"article-journal","volume":"8"},"uris":["http://www.mendeley.com/documents/?uuid=6bf0030f-84e3-4aaf-abee-6bdfa825d314"]}],"mendeley":{"formattedCitation":"[60]","plainTextFormattedCitation":"[60]","previouslyFormattedCitation":"[60]"},"properties":{"noteIndex":0},"schema":"https://github.com/citation-style-language/schema/raw/master/csl-citation.json"}</w:instrText>
            </w:r>
            <w:r w:rsidRPr="00FC3110">
              <w:fldChar w:fldCharType="separate"/>
            </w:r>
            <w:r w:rsidRPr="00FC3110">
              <w:rPr>
                <w:noProof/>
              </w:rPr>
              <w:t>[60]</w:t>
            </w:r>
            <w:r w:rsidRPr="00FC3110">
              <w:fldChar w:fldCharType="end"/>
            </w:r>
          </w:p>
        </w:tc>
      </w:tr>
      <w:tr w:rsidR="00FC3110" w:rsidRPr="00D91DC2" w:rsidTr="00102806">
        <w:tc>
          <w:tcPr>
            <w:tcW w:w="1384" w:type="dxa"/>
          </w:tcPr>
          <w:p w:rsidR="00FC3110" w:rsidRPr="00F44A44" w:rsidRDefault="00FC3110" w:rsidP="00102806">
            <w:pPr>
              <w:pStyle w:val="TableLeft"/>
              <w:rPr>
                <w:lang w:val="en-US"/>
              </w:rPr>
            </w:pPr>
            <w:r w:rsidRPr="00F44A44">
              <w:rPr>
                <w:lang w:val="en-US"/>
              </w:rPr>
              <w:t>CLDN</w:t>
            </w:r>
            <w:r>
              <w:t>3</w:t>
            </w:r>
          </w:p>
        </w:tc>
        <w:tc>
          <w:tcPr>
            <w:tcW w:w="2268" w:type="dxa"/>
          </w:tcPr>
          <w:p w:rsidR="00FC3110" w:rsidRDefault="00FC3110" w:rsidP="00102806">
            <w:pPr>
              <w:pStyle w:val="TableLeft"/>
            </w:pPr>
            <w:r>
              <w:t xml:space="preserve">Трижды негативный </w:t>
            </w:r>
            <w:r w:rsidRPr="00291183">
              <w:t>рак</w:t>
            </w:r>
            <w:r w:rsidRPr="00E958B6">
              <w:t xml:space="preserve"> </w:t>
            </w:r>
            <w:r w:rsidRPr="00291183">
              <w:t>молочной</w:t>
            </w:r>
            <w:r w:rsidRPr="00E958B6">
              <w:t xml:space="preserve"> </w:t>
            </w:r>
            <w:r w:rsidRPr="00291183">
              <w:t>железы</w:t>
            </w:r>
          </w:p>
        </w:tc>
        <w:tc>
          <w:tcPr>
            <w:tcW w:w="1701" w:type="dxa"/>
          </w:tcPr>
          <w:p w:rsidR="00FC3110" w:rsidRPr="007B0FBD" w:rsidRDefault="00FC3110" w:rsidP="00102806">
            <w:pPr>
              <w:pStyle w:val="TableLeft"/>
              <w:rPr>
                <w:rFonts w:ascii="Century" w:hAnsi="Century"/>
                <w:noProof/>
                <w:lang w:val="en-US"/>
              </w:rPr>
            </w:pPr>
            <w:r w:rsidRPr="00F45176">
              <w:rPr>
                <w:rFonts w:ascii="Century" w:hAnsi="Century"/>
                <w:noProof/>
              </w:rPr>
              <w:t>↑</w:t>
            </w:r>
          </w:p>
        </w:tc>
        <w:tc>
          <w:tcPr>
            <w:tcW w:w="3119" w:type="dxa"/>
          </w:tcPr>
          <w:p w:rsidR="00FC3110" w:rsidRDefault="00FC3110" w:rsidP="00102806">
            <w:pPr>
              <w:pStyle w:val="TableLeft"/>
            </w:pPr>
            <w:r>
              <w:t xml:space="preserve">Экспрессия в цитоплазме; </w:t>
            </w:r>
          </w:p>
          <w:p w:rsidR="00FC3110" w:rsidRDefault="00FC3110" w:rsidP="00102806">
            <w:pPr>
              <w:pStyle w:val="TableLeft"/>
            </w:pPr>
            <w:r>
              <w:t>плохой</w:t>
            </w:r>
            <w:r w:rsidRPr="00D91DC2">
              <w:t xml:space="preserve"> </w:t>
            </w:r>
            <w:r>
              <w:t>прогноз</w:t>
            </w:r>
            <w:r w:rsidRPr="00D91DC2">
              <w:t xml:space="preserve"> </w:t>
            </w:r>
            <w:r>
              <w:t>заболевания</w:t>
            </w:r>
          </w:p>
        </w:tc>
        <w:tc>
          <w:tcPr>
            <w:tcW w:w="1099" w:type="dxa"/>
          </w:tcPr>
          <w:p w:rsidR="00FC3110" w:rsidRPr="00FC3110" w:rsidRDefault="00FC3110" w:rsidP="00102806">
            <w:pPr>
              <w:pStyle w:val="TableLeft"/>
            </w:pPr>
            <w:r w:rsidRPr="00FC3110">
              <w:fldChar w:fldCharType="begin" w:fldLock="1"/>
            </w:r>
            <w:r w:rsidRPr="00FC3110">
              <w:instrText>ADDIN CSL_CITATION {"citationItems":[{"id":"ITEM-1","itemData":{"author":[{"dropping-particle":"","family":"Jääskeläinen","given":"Anniina","non-dropping-particle":"","parse-names":false,"suffix":""},{"dropping-particle":"","family":"Soini","given":"Ylermi","non-dropping-particle":"","parse-names":false,"suffix":""},{"dropping-particle":"","family":"Jukkola-Vuorinen","given":"Arja","non-dropping-particle":"","parse-names":false,"suffix":""},{"dropping-particle":"","family":"Auvinen","given":"Päivi","non-dropping-particle":"","parse-names":false,"suffix":""},{"dropping-particle":"","family":"Haapasaari","given":"Kirsi-Maria","non-dropping-particle":"","parse-names":false,"suffix":""},{"dropping-particle":"","family":"Karihtala","given":"Peeter","non-dropping-particle":"","parse-names":false,"suffix":""}],"container-title":"BMC cancer","id":"ITEM-1","issued":{"date-parts":[["2018"]]},"page":"1-10","publisher":"Springer","title":"High-level cytoplasmic claudin 3 expression is an independent predictor of poor survival in triple-negative breast cancer","type":"article-journal","volume":"18"},"uris":["http://www.mendeley.com/documents/?uuid=33849373-b654-4773-ac9e-4dca88526c3d"]}],"mendeley":{"formattedCitation":"[61]","plainTextFormattedCitation":"[61]","previouslyFormattedCitation":"[61]"},"properties":{"noteIndex":0},"schema":"https://github.com/citation-style-language/schema/raw/master/csl-citation.json"}</w:instrText>
            </w:r>
            <w:r w:rsidRPr="00FC3110">
              <w:fldChar w:fldCharType="separate"/>
            </w:r>
            <w:r w:rsidRPr="00FC3110">
              <w:rPr>
                <w:noProof/>
              </w:rPr>
              <w:t>[61]</w:t>
            </w:r>
            <w:r w:rsidRPr="00FC3110">
              <w:fldChar w:fldCharType="end"/>
            </w:r>
          </w:p>
        </w:tc>
      </w:tr>
      <w:tr w:rsidR="00FC3110" w:rsidRPr="00D91DC2" w:rsidTr="00102806">
        <w:tc>
          <w:tcPr>
            <w:tcW w:w="1384" w:type="dxa"/>
          </w:tcPr>
          <w:p w:rsidR="00FC3110" w:rsidRPr="00F44A44" w:rsidRDefault="00FC3110" w:rsidP="00102806">
            <w:pPr>
              <w:pStyle w:val="TableLeft"/>
              <w:rPr>
                <w:lang w:val="en-US"/>
              </w:rPr>
            </w:pPr>
            <w:r w:rsidRPr="00F44A44">
              <w:rPr>
                <w:lang w:val="en-US"/>
              </w:rPr>
              <w:t>CLDN</w:t>
            </w:r>
            <w:r>
              <w:t>3</w:t>
            </w:r>
          </w:p>
        </w:tc>
        <w:tc>
          <w:tcPr>
            <w:tcW w:w="2268" w:type="dxa"/>
          </w:tcPr>
          <w:p w:rsidR="00FC3110" w:rsidRDefault="00FC3110" w:rsidP="00102806">
            <w:pPr>
              <w:pStyle w:val="TableLeft"/>
            </w:pPr>
            <w:r>
              <w:t>Рак предстательной железы</w:t>
            </w:r>
          </w:p>
        </w:tc>
        <w:tc>
          <w:tcPr>
            <w:tcW w:w="1701" w:type="dxa"/>
          </w:tcPr>
          <w:p w:rsidR="00FC3110" w:rsidRPr="007B0FBD" w:rsidRDefault="00FC3110" w:rsidP="00102806">
            <w:pPr>
              <w:pStyle w:val="TableLeft"/>
              <w:rPr>
                <w:rFonts w:ascii="Century" w:hAnsi="Century"/>
                <w:noProof/>
                <w:lang w:val="en-US"/>
              </w:rPr>
            </w:pPr>
            <w:r>
              <w:rPr>
                <w:rFonts w:ascii="Century" w:hAnsi="Century"/>
                <w:noProof/>
              </w:rPr>
              <w:t>↓</w:t>
            </w:r>
          </w:p>
        </w:tc>
        <w:tc>
          <w:tcPr>
            <w:tcW w:w="3119" w:type="dxa"/>
          </w:tcPr>
          <w:p w:rsidR="00FC3110" w:rsidRDefault="00FC3110" w:rsidP="00102806">
            <w:pPr>
              <w:pStyle w:val="TableLeft"/>
            </w:pPr>
            <w:r>
              <w:t xml:space="preserve">Короткий период </w:t>
            </w:r>
            <w:proofErr w:type="spellStart"/>
            <w:r>
              <w:t>безрецидивной</w:t>
            </w:r>
            <w:proofErr w:type="spellEnd"/>
            <w:r>
              <w:t xml:space="preserve"> выживаемости</w:t>
            </w:r>
          </w:p>
        </w:tc>
        <w:tc>
          <w:tcPr>
            <w:tcW w:w="1099" w:type="dxa"/>
          </w:tcPr>
          <w:p w:rsidR="00FC3110" w:rsidRPr="00FC3110" w:rsidRDefault="00FC3110" w:rsidP="00102806">
            <w:pPr>
              <w:pStyle w:val="TableLeft"/>
            </w:pPr>
            <w:r w:rsidRPr="00FC3110">
              <w:fldChar w:fldCharType="begin" w:fldLock="1"/>
            </w:r>
            <w:r w:rsidRPr="00FC3110">
              <w:instrText>ADDIN CSL_CITATION {"citationItems":[{"id":"ITEM-1","itemData":{"ISSN":"0888-8809","author":[{"dropping-particle":"","family":"Chakraborty","given":"Papia","non-dropping-particle":"","parse-names":false,"suffix":""},{"dropping-particle":"","family":"William Buaas","given":"F","non-dropping-particle":"","parse-names":false,"suffix":""},{"dropping-particle":"","family":"Sharma","given":"Manju","non-dropping-particle":"","parse-names":false,"suffix":""},{"dropping-particle":"","family":"Smith","given":"Benjamin E","non-dropping-particle":"","parse-names":false,"suffix":""},{"dropping-particle":"","family":"Greenlee","given":"Anne R","non-dropping-particle":"","parse-names":false,"suffix":""},{"dropping-particle":"","family":"Eacker","given":"Stephen M","non-dropping-particle":"","parse-names":false,"suffix":""},{"dropping-particle":"","family":"Braun","given":"Robert E","non-dropping-particle":"","parse-names":false,"suffix":""}],"container-title":"Molecular Endocrinology","id":"ITEM-1","issue":"7","issued":{"date-parts":[["2014"]]},"page":"1055-1072","publisher":"Oxford University Press","title":"Androgen-dependent sertoli cell tight junction remodeling is mediated by multiple tight junction components","type":"article-journal","volume":"28"},"uris":["http://www.mendeley.com/documents/?uuid=065a6440-32e7-4a40-a27f-049fa2891b44"]}],"mendeley":{"formattedCitation":"[62]","plainTextFormattedCitation":"[62]","previouslyFormattedCitation":"[62]"},"properties":{"noteIndex":0},"schema":"https://github.com/citation-style-language/schema/raw/master/csl-citation.json"}</w:instrText>
            </w:r>
            <w:r w:rsidRPr="00FC3110">
              <w:fldChar w:fldCharType="separate"/>
            </w:r>
            <w:r w:rsidRPr="00FC3110">
              <w:rPr>
                <w:noProof/>
              </w:rPr>
              <w:t>[62]</w:t>
            </w:r>
            <w:r w:rsidRPr="00FC3110">
              <w:fldChar w:fldCharType="end"/>
            </w:r>
          </w:p>
          <w:p w:rsidR="00FC3110" w:rsidRPr="00FC3110" w:rsidRDefault="00FC3110" w:rsidP="00102806">
            <w:pPr>
              <w:pStyle w:val="TableLeft"/>
            </w:pPr>
          </w:p>
        </w:tc>
      </w:tr>
      <w:tr w:rsidR="00FC3110" w:rsidRPr="00D91DC2"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t>3</w:t>
            </w:r>
          </w:p>
        </w:tc>
        <w:tc>
          <w:tcPr>
            <w:tcW w:w="2268" w:type="dxa"/>
          </w:tcPr>
          <w:p w:rsidR="00FC3110" w:rsidRDefault="00FC3110" w:rsidP="00102806">
            <w:pPr>
              <w:pStyle w:val="TableLeft"/>
              <w:rPr>
                <w:rFonts w:asciiTheme="minorHAnsi" w:eastAsiaTheme="minorHAnsi" w:hAnsiTheme="minorHAnsi" w:cstheme="minorBidi"/>
                <w:lang w:eastAsia="en-US"/>
              </w:rPr>
            </w:pPr>
            <w:r>
              <w:t>Рак яичников</w:t>
            </w:r>
          </w:p>
        </w:tc>
        <w:tc>
          <w:tcPr>
            <w:tcW w:w="1701" w:type="dxa"/>
          </w:tcPr>
          <w:p w:rsidR="00FC3110" w:rsidRPr="007B0FBD" w:rsidRDefault="00FC3110" w:rsidP="00102806">
            <w:pPr>
              <w:pStyle w:val="TableLeft"/>
              <w:rPr>
                <w:rFonts w:ascii="Century" w:eastAsiaTheme="minorHAnsi" w:hAnsi="Century" w:cstheme="minorBidi"/>
                <w:noProof/>
                <w:lang w:val="en-US" w:eastAsia="en-US"/>
              </w:rPr>
            </w:pPr>
            <w:r w:rsidRPr="007B0FBD">
              <w:rPr>
                <w:rFonts w:ascii="Century" w:hAnsi="Century"/>
                <w:noProof/>
                <w:lang w:val="en-US"/>
              </w:rPr>
              <w:t>↑</w:t>
            </w:r>
          </w:p>
        </w:tc>
        <w:tc>
          <w:tcPr>
            <w:tcW w:w="3119" w:type="dxa"/>
          </w:tcPr>
          <w:p w:rsidR="00FC3110" w:rsidRDefault="00FC3110" w:rsidP="00102806">
            <w:pPr>
              <w:pStyle w:val="TableLeft"/>
              <w:rPr>
                <w:rFonts w:asciiTheme="minorHAnsi" w:eastAsiaTheme="minorHAnsi" w:hAnsiTheme="minorHAnsi" w:cstheme="minorBidi"/>
                <w:lang w:eastAsia="en-US"/>
              </w:rPr>
            </w:pPr>
            <w:proofErr w:type="spellStart"/>
            <w:r>
              <w:t>Релокализация</w:t>
            </w:r>
            <w:proofErr w:type="spellEnd"/>
            <w:r>
              <w:t xml:space="preserve"> в цитоплазматическую мембрану; прогрессирование заболевания</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2211-3835","author":[{"dropping-particle":"","family":"Yuan","given":"Meng","non-dropping-particle":"","parse-names":false,"suffix":""},{"dropping-particle":"","family":"Chen","given":"Xiaobing","non-dropping-particle":"","parse-names":false,"suffix":""},{"dropping-particle":"","family":"Sun","given":"Yitang","non-dropping-particle":"","parse-names":false,"suffix":""},{"dropping-particle":"","family":"Jiang","given":"L I","non-dropping-particle":"","parse-names":false,"suffix":""},{"dropping-particle":"","family":"Xia","given":"Zhongni","non-dropping-particle":"","parse-names":false,"suffix":""},{"dropping-particle":"","family":"Ye","given":"Kaixiong","non-dropping-particle":"","parse-names":false,"suffix":""},{"dropping-particle":"","family":"Jiang","given":"Hong","non-dropping-particle":"","parse-names":false,"suffix":""},{"dropping-particle":"","family":"Yang","given":"Bo","non-dropping-particle":"","parse-names":false,"suffix":""},{"dropping-particle":"","family":"Ying","given":"Meidan","non-dropping-particle":"","parse-names":false,"suffix":""},{"dropping-particle":"","family":"Cao","given":"Ji","non-dropping-particle":"","parse-names":false,"suffix":""}],"container-title":"Acta Pharmaceutica Sinica B","id":"ITEM-1","issue":"8","issued":{"date-parts":[["2020"]]},"page":"1426-1439","publisher":"Elsevier","title":"ZDHHC12-mediated claudin-3 S-palmitoylation determines ovarian cancer progression","type":"article-journal","volume":"10"},"uris":["http://www.mendeley.com/documents/?uuid=eff90281-5c38-4874-9d09-ade0a1e4e537"]}],"mendeley":{"formattedCitation":"[63]","plainTextFormattedCitation":"[63]","previouslyFormattedCitation":"[63]"},"properties":{"noteIndex":0},"schema":"https://github.com/citation-style-language/schema/raw/master/csl-citation.json"}</w:instrText>
            </w:r>
            <w:r w:rsidRPr="00FC3110">
              <w:fldChar w:fldCharType="separate"/>
            </w:r>
            <w:r w:rsidRPr="00FC3110">
              <w:rPr>
                <w:noProof/>
              </w:rPr>
              <w:t>[63]</w:t>
            </w:r>
            <w:r w:rsidRPr="00FC3110">
              <w:fldChar w:fldCharType="end"/>
            </w:r>
          </w:p>
        </w:tc>
      </w:tr>
      <w:tr w:rsidR="00FC3110" w:rsidRPr="00D91DC2" w:rsidTr="00102806">
        <w:tc>
          <w:tcPr>
            <w:tcW w:w="1384" w:type="dxa"/>
          </w:tcPr>
          <w:p w:rsidR="00FC3110" w:rsidRPr="00F907BE" w:rsidRDefault="00FC3110" w:rsidP="00102806">
            <w:pPr>
              <w:pStyle w:val="TableLeft"/>
              <w:rPr>
                <w:rFonts w:asciiTheme="minorHAnsi" w:eastAsiaTheme="minorHAnsi" w:hAnsiTheme="minorHAnsi" w:cstheme="minorBidi"/>
                <w:lang w:eastAsia="en-US"/>
              </w:rPr>
            </w:pPr>
            <w:r w:rsidRPr="00F44A44">
              <w:rPr>
                <w:lang w:val="en-US"/>
              </w:rPr>
              <w:t>CLDN</w:t>
            </w:r>
            <w:r>
              <w:t>4</w:t>
            </w:r>
          </w:p>
        </w:tc>
        <w:tc>
          <w:tcPr>
            <w:tcW w:w="2268" w:type="dxa"/>
          </w:tcPr>
          <w:p w:rsidR="00FC3110" w:rsidRPr="00291183" w:rsidRDefault="00FC3110" w:rsidP="00102806">
            <w:pPr>
              <w:pStyle w:val="TableLeft"/>
              <w:rPr>
                <w:rFonts w:asciiTheme="minorHAnsi" w:eastAsiaTheme="minorHAnsi" w:hAnsiTheme="minorHAnsi" w:cstheme="minorBidi"/>
                <w:lang w:eastAsia="en-US"/>
              </w:rPr>
            </w:pPr>
            <w:r>
              <w:t>Рак желудка</w:t>
            </w:r>
          </w:p>
        </w:tc>
        <w:tc>
          <w:tcPr>
            <w:tcW w:w="1701" w:type="dxa"/>
          </w:tcPr>
          <w:p w:rsidR="00FC3110" w:rsidRPr="003B1B9B" w:rsidRDefault="00FC3110" w:rsidP="00102806">
            <w:pPr>
              <w:pStyle w:val="TableLeft"/>
              <w:rPr>
                <w:rFonts w:ascii="Century" w:eastAsiaTheme="minorHAnsi" w:hAnsi="Century" w:cstheme="minorBidi"/>
                <w:noProof/>
                <w:lang w:eastAsia="en-US"/>
              </w:rPr>
            </w:pPr>
            <w:r w:rsidRPr="007B0FBD">
              <w:rPr>
                <w:rFonts w:ascii="Century" w:hAnsi="Century"/>
                <w:noProof/>
                <w:lang w:val="en-US"/>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Усиливает инвазию и метастазирование</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0036-5521","author":[{"dropping-particle":"","family":"Liu","given":"Wei","non-dropping-particle":"","parse-names":false,"suffix":""},{"dropping-particle":"","family":"Li","given":"Meijin","non-dropping-particle":"","parse-names":false,"suffix":""}],"container-title":"Scandinavian Journal of Gastroenterology","id":"ITEM-1","issue":"9","issued":{"date-parts":[["2020"]]},"page":"1072-1078","publisher":"Taylor &amp; Francis","title":"The role of claudin-4 in the development of gastric cancer","type":"article-journal","volume":"55"},"uris":["http://www.mendeley.com/documents/?uuid=78f5a49b-440b-44ce-98a6-38fc9239b394"]}],"mendeley":{"formattedCitation":"[75]","plainTextFormattedCitation":"[75]","previouslyFormattedCitation":"[75]"},"properties":{"noteIndex":0},"schema":"https://github.com/citation-style-language/schema/raw/master/csl-citation.json"}</w:instrText>
            </w:r>
            <w:r w:rsidRPr="00FC3110">
              <w:fldChar w:fldCharType="separate"/>
            </w:r>
            <w:r w:rsidRPr="00FC3110">
              <w:rPr>
                <w:noProof/>
              </w:rPr>
              <w:t>[75]</w:t>
            </w:r>
            <w:r w:rsidRPr="00FC3110">
              <w:fldChar w:fldCharType="end"/>
            </w:r>
          </w:p>
        </w:tc>
      </w:tr>
      <w:tr w:rsidR="00FC3110" w:rsidRPr="00D91DC2" w:rsidTr="00102806">
        <w:tc>
          <w:tcPr>
            <w:tcW w:w="1384" w:type="dxa"/>
          </w:tcPr>
          <w:p w:rsidR="00FC3110" w:rsidRPr="00F907BE" w:rsidRDefault="00FC3110" w:rsidP="00102806">
            <w:pPr>
              <w:pStyle w:val="TableLeft"/>
              <w:rPr>
                <w:rFonts w:asciiTheme="minorHAnsi" w:eastAsiaTheme="minorHAnsi" w:hAnsiTheme="minorHAnsi" w:cstheme="minorBidi"/>
                <w:lang w:eastAsia="en-US"/>
              </w:rPr>
            </w:pPr>
            <w:r w:rsidRPr="00F44A44">
              <w:rPr>
                <w:lang w:val="en-US"/>
              </w:rPr>
              <w:t>CLDN</w:t>
            </w:r>
            <w:r>
              <w:t>4</w:t>
            </w:r>
          </w:p>
        </w:tc>
        <w:tc>
          <w:tcPr>
            <w:tcW w:w="2268" w:type="dxa"/>
          </w:tcPr>
          <w:p w:rsidR="00FC3110" w:rsidRPr="00291183" w:rsidRDefault="00FC3110" w:rsidP="00102806">
            <w:pPr>
              <w:pStyle w:val="TableLeft"/>
              <w:rPr>
                <w:rFonts w:asciiTheme="minorHAnsi" w:eastAsiaTheme="minorHAnsi" w:hAnsiTheme="minorHAnsi" w:cstheme="minorBidi"/>
                <w:lang w:eastAsia="en-US"/>
              </w:rPr>
            </w:pPr>
            <w:r>
              <w:t>Почечно-клеточный рак</w:t>
            </w:r>
          </w:p>
        </w:tc>
        <w:tc>
          <w:tcPr>
            <w:tcW w:w="1701" w:type="dxa"/>
          </w:tcPr>
          <w:p w:rsidR="00FC3110" w:rsidRPr="003B1B9B" w:rsidRDefault="00FC3110" w:rsidP="00102806">
            <w:pPr>
              <w:pStyle w:val="TableLeft"/>
              <w:rPr>
                <w:rFonts w:ascii="Century" w:eastAsiaTheme="minorHAnsi" w:hAnsi="Century" w:cstheme="minorBidi"/>
                <w:noProof/>
                <w:lang w:eastAsia="en-US"/>
              </w:rPr>
            </w:pPr>
            <w:r w:rsidRPr="007B0FBD">
              <w:rPr>
                <w:rFonts w:ascii="Century" w:hAnsi="Century"/>
                <w:noProof/>
                <w:lang w:val="en-US"/>
              </w:rPr>
              <w:t>↑</w:t>
            </w:r>
          </w:p>
        </w:tc>
        <w:tc>
          <w:tcPr>
            <w:tcW w:w="3119" w:type="dxa"/>
          </w:tcPr>
          <w:p w:rsidR="00FC3110" w:rsidRDefault="00FC3110" w:rsidP="00102806">
            <w:pPr>
              <w:pStyle w:val="TableLeft"/>
              <w:rPr>
                <w:rFonts w:asciiTheme="minorHAnsi" w:eastAsiaTheme="minorHAnsi" w:hAnsiTheme="minorHAnsi" w:cstheme="minorBidi"/>
                <w:lang w:eastAsia="en-US"/>
              </w:rPr>
            </w:pPr>
            <w:proofErr w:type="spellStart"/>
            <w:r>
              <w:t>Релокализация</w:t>
            </w:r>
            <w:proofErr w:type="spellEnd"/>
            <w:r>
              <w:t xml:space="preserve"> в ядро приводит к приобретению </w:t>
            </w:r>
            <w:proofErr w:type="spellStart"/>
            <w:r>
              <w:t>мезенхимальных</w:t>
            </w:r>
            <w:proofErr w:type="spellEnd"/>
            <w:r>
              <w:t xml:space="preserve"> свойств и прогрессированию заболевания</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1422-0067","author":[{"dropping-particle":"","family":"Owari","given":"Takuya","non-dropping-particle":"","parse-names":false,"suffix":""},{"dropping-particle":"","family":"Sasaki","given":"Takamitsu","non-dropping-particle":"","parse-names":false,"suffix":""},{"dropping-particle":"","family":"Fujii","given":"Kiyomu","non-dropping-particle":"","parse-names":false,"suffix":""},{"dropping-particle":"","family":"Fujiwara-Tani","given":"Rina","non-dropping-particle":"","parse-names":false,"suffix":""},{"dropping-particle":"","family":"Kishi","given":"Shingo","non-dropping-particle":"","parse-names":false,"suffix":""},{"dropping-particle":"","family":"Mori","given":"Shiori","non-dropping-particle":"","parse-names":false,"suffix":""},{"dropping-particle":"","family":"Mori","given":"Takuya","non-dropping-particle":"","parse-names":false,"suffix":""},{"dropping-particle":"","family":"Goto","given":"Kei","non-dropping-particle":"","parse-names":false,"suffix":""},{"dropping-particle":"","family":"Kawahara","given":"Isao","non-dropping-particle":"","parse-names":false,"suffix":""},{"dropping-particle":"","family":"Nakai","given":"Yasushi","non-dropping-particle":"","parse-names":false,"suffix":""}],"container-title":"International Journal of Molecular Sciences","id":"ITEM-1","issue":"21","issued":{"date-parts":[["2020"]]},"page":"8340","publisher":"MDPI","title":"Role of nuclear claudin-4 in renal cell carcinoma","type":"article-journal","volume":"21"},"uris":["http://www.mendeley.com/documents/?uuid=e8d972ed-33e0-4fd2-9159-621040c117b3"]}],"mendeley":{"formattedCitation":"[76]","plainTextFormattedCitation":"[76]","previouslyFormattedCitation":"[76]"},"properties":{"noteIndex":0},"schema":"https://github.com/citation-style-language/schema/raw/master/csl-citation.json"}</w:instrText>
            </w:r>
            <w:r w:rsidRPr="00FC3110">
              <w:fldChar w:fldCharType="separate"/>
            </w:r>
            <w:r w:rsidRPr="00FC3110">
              <w:rPr>
                <w:noProof/>
              </w:rPr>
              <w:t>[76]</w:t>
            </w:r>
            <w:r w:rsidRPr="00FC3110">
              <w:fldChar w:fldCharType="end"/>
            </w:r>
          </w:p>
        </w:tc>
      </w:tr>
      <w:tr w:rsidR="00FC3110" w:rsidRPr="00D91DC2" w:rsidTr="00102806">
        <w:tc>
          <w:tcPr>
            <w:tcW w:w="1384" w:type="dxa"/>
          </w:tcPr>
          <w:p w:rsidR="00FC3110" w:rsidRPr="00F44A44" w:rsidRDefault="00FC3110" w:rsidP="00102806">
            <w:pPr>
              <w:pStyle w:val="TableLeft"/>
              <w:rPr>
                <w:lang w:val="en-US"/>
              </w:rPr>
            </w:pPr>
            <w:r w:rsidRPr="00F44A44">
              <w:rPr>
                <w:lang w:val="en-US"/>
              </w:rPr>
              <w:t>CLDN</w:t>
            </w:r>
            <w:r>
              <w:t>4</w:t>
            </w:r>
          </w:p>
        </w:tc>
        <w:tc>
          <w:tcPr>
            <w:tcW w:w="2268" w:type="dxa"/>
          </w:tcPr>
          <w:p w:rsidR="00FC3110" w:rsidRDefault="00FC3110" w:rsidP="00102806">
            <w:pPr>
              <w:pStyle w:val="TableLeft"/>
            </w:pPr>
            <w:r>
              <w:t>Плоскоклеточный рак полости рта</w:t>
            </w:r>
          </w:p>
        </w:tc>
        <w:tc>
          <w:tcPr>
            <w:tcW w:w="1701" w:type="dxa"/>
          </w:tcPr>
          <w:p w:rsidR="00FC3110" w:rsidRPr="007B0FBD" w:rsidRDefault="00FC3110" w:rsidP="00102806">
            <w:pPr>
              <w:pStyle w:val="TableLeft"/>
              <w:rPr>
                <w:rFonts w:ascii="Century" w:hAnsi="Century"/>
                <w:noProof/>
                <w:lang w:val="en-US"/>
              </w:rPr>
            </w:pPr>
            <w:r w:rsidRPr="007B0FBD">
              <w:rPr>
                <w:rFonts w:ascii="Century" w:hAnsi="Century"/>
                <w:noProof/>
                <w:lang w:val="en-US"/>
              </w:rPr>
              <w:t>↑</w:t>
            </w:r>
          </w:p>
        </w:tc>
        <w:tc>
          <w:tcPr>
            <w:tcW w:w="3119" w:type="dxa"/>
          </w:tcPr>
          <w:p w:rsidR="00FC3110" w:rsidRDefault="00FC3110" w:rsidP="00102806">
            <w:pPr>
              <w:pStyle w:val="TableLeft"/>
            </w:pPr>
            <w:proofErr w:type="spellStart"/>
            <w:r>
              <w:t>Энтеротоксин</w:t>
            </w:r>
            <w:proofErr w:type="spellEnd"/>
            <w:r>
              <w:t xml:space="preserve"> </w:t>
            </w:r>
            <w:proofErr w:type="spellStart"/>
            <w:r w:rsidRPr="004D6E76">
              <w:t>Clostridium</w:t>
            </w:r>
            <w:proofErr w:type="spellEnd"/>
            <w:r w:rsidRPr="004D6E76">
              <w:t xml:space="preserve"> </w:t>
            </w:r>
            <w:proofErr w:type="spellStart"/>
            <w:r w:rsidRPr="004D6E76">
              <w:t>perfringens</w:t>
            </w:r>
            <w:proofErr w:type="spellEnd"/>
            <w:r>
              <w:t xml:space="preserve"> </w:t>
            </w:r>
            <w:r w:rsidRPr="004D6E76">
              <w:t>приводит к</w:t>
            </w:r>
            <w:r>
              <w:t> </w:t>
            </w:r>
            <w:proofErr w:type="spellStart"/>
            <w:r w:rsidRPr="004D6E76">
              <w:t>транслокации</w:t>
            </w:r>
            <w:proofErr w:type="spellEnd"/>
            <w:r w:rsidRPr="004D6E76">
              <w:t xml:space="preserve"> в ядро</w:t>
            </w:r>
            <w:r>
              <w:t>;</w:t>
            </w:r>
          </w:p>
          <w:p w:rsidR="00FC3110" w:rsidRDefault="00FC3110" w:rsidP="00102806">
            <w:pPr>
              <w:pStyle w:val="TableLeft"/>
            </w:pPr>
            <w:r>
              <w:t xml:space="preserve">приводит к пролиферации и инвазии </w:t>
            </w:r>
          </w:p>
        </w:tc>
        <w:tc>
          <w:tcPr>
            <w:tcW w:w="1099" w:type="dxa"/>
          </w:tcPr>
          <w:p w:rsidR="00FC3110" w:rsidRPr="00FC3110" w:rsidRDefault="00FC3110" w:rsidP="00102806">
            <w:pPr>
              <w:pStyle w:val="TableLeft"/>
            </w:pPr>
            <w:r w:rsidRPr="00FC3110">
              <w:fldChar w:fldCharType="begin" w:fldLock="1"/>
            </w:r>
            <w:r w:rsidRPr="00FC3110">
              <w:instrText>ADDIN CSL_CITATION {"citationItems":[{"id":"ITEM-1","itemData":{"DOI":"10.18632/oncotarget.27424","ISSN":"1949-2553 (Electronic)","PMID":"32064037","abstract":"Claudin (CLDN)-4 expression has been associated with malignancy in various  cancers. When CLDN4 expression was examined in oral squamous cell carcinoma (OSCC), 22 out of 57 (39%) cases showed immunoreactivity in the nucleus. Nuclear CLDN4-positive cases showed a stronger correlation with cancer progression than the negative cases. Intratumoral anaerobic bacterial DNA examination revealed nuclear CLDN4 expression in 81% of Clostridium perfringens-positive cases. Treatment of human oral squamous cell carcinoma cell lines HSC3 and HSC4 with Clostridium perfringens enterotoxin (CPE), induced CLDN4 nuclear translocation to enhance epithelial-mesenchymal transition (EMT), stemness, cell proliferation and invasive ability. In addition, CPE treatment suppressed phosphorylation of yes-associated protein-1 (YAP1) and promoted YAP1 nuclear translocation, resulting in increased expression of YAP1 target genes; cyclin D1 and connective tissue growth factor. Moreover, it was revealed that the complex of YAP1, CLDN4 and zona occludens-2 (ZO-2) was formed by CPE treatment, further suppressing YAP1 phosphorylation by LATS1 and activating it. Thus YAP activation in OSCC was regarded important in promoting malignant phenotypes. Our research suggested that the control of oral anaerobic bacteria may suppress YAP activation and in turn tumor progression.","author":[{"dropping-particle":"","family":"Nakashima","given":"Chie","non-dropping-particle":"","parse-names":false,"suffix":""},{"dropping-particle":"","family":"Yamamoto","given":"Kazuhiko","non-dropping-particle":"","parse-names":false,"suffix":""},{"dropping-particle":"","family":"Kishi","given":"Shingo","non-dropping-particle":"","parse-names":false,"suffix":""},{"dropping-particle":"","family":"Sasaki","given":"Takamitsu","non-dropping-particle":"","parse-names":false,"suffix":""},{"dropping-particle":"","family":"Ohmori","given":"Hitoshi","non-dropping-particle":"","parse-names":false,"suffix":""},{"dropping-particle":"","family":"Fujiwara-Tani","given":"Rina","non-dropping-particle":"","parse-names":false,"suffix":""},{"dropping-particle":"","family":"Mori","given":"Shiori","non-dropping-particle":"","parse-names":false,"suffix":""},{"dropping-particle":"","family":"Kawahara","given":"Isao","non-dropping-particle":"","parse-names":false,"suffix":""},{"dropping-particle":"","family":"Nishiguchi","given":"Yukiko","non-dropping-particle":"","parse-names":false,"suffix":""},{"dropping-particle":"","family":"Mori","given":"Takuya","non-dropping-particle":"","parse-names":false,"suffix":""},{"dropping-particle":"","family":"Kondoh","given":"Masuo","non-dropping-particle":"","parse-names":false,"suffix":""},{"dropping-particle":"","family":"Luo","given":"Yi","non-dropping-particle":"","parse-names":false,"suffix":""},{"dropping-particle":"","family":"Kirita","given":"Tadaaki","non-dropping-particle":"","parse-names":false,"suffix":""},{"dropping-particle":"","family":"Kuniyasu","given":"Hiroki","non-dropping-particle":"","parse-names":false,"suffix":""}],"container-title":"Oncotarget","id":"ITEM-1","issue":"4","issued":{"date-parts":[["2020","1"]]},"language":"eng","page":"309-321","publisher-place":"United States","title":"Clostridium perfringens enterotoxin induces claudin-4 to activate YAP in oral  squamous cell carcinomas.","type":"article-journal","volume":"11"},"uris":["http://www.mendeley.com/documents/?uuid=5fcff1c6-98b0-4169-aa18-480973b01a79"]}],"mendeley":{"formattedCitation":"[77]","plainTextFormattedCitation":"[77]","previouslyFormattedCitation":"[77]"},"properties":{"noteIndex":0},"schema":"https://github.com/citation-style-language/schema/raw/master/csl-citation.json"}</w:instrText>
            </w:r>
            <w:r w:rsidRPr="00FC3110">
              <w:fldChar w:fldCharType="separate"/>
            </w:r>
            <w:r w:rsidRPr="00FC3110">
              <w:rPr>
                <w:noProof/>
              </w:rPr>
              <w:t>[77]</w:t>
            </w:r>
            <w:r w:rsidRPr="00FC3110">
              <w:fldChar w:fldCharType="end"/>
            </w:r>
          </w:p>
        </w:tc>
      </w:tr>
      <w:tr w:rsidR="00FC3110" w:rsidRPr="00D91DC2" w:rsidTr="00102806">
        <w:tc>
          <w:tcPr>
            <w:tcW w:w="1384" w:type="dxa"/>
          </w:tcPr>
          <w:p w:rsidR="00FC3110" w:rsidRPr="00F907BE" w:rsidRDefault="00FC3110" w:rsidP="00102806">
            <w:pPr>
              <w:pStyle w:val="TableLeft"/>
              <w:rPr>
                <w:rFonts w:asciiTheme="minorHAnsi" w:eastAsiaTheme="minorHAnsi" w:hAnsiTheme="minorHAnsi" w:cstheme="minorBidi"/>
                <w:lang w:eastAsia="en-US"/>
              </w:rPr>
            </w:pPr>
            <w:r w:rsidRPr="00F44A44">
              <w:rPr>
                <w:lang w:val="en-US"/>
              </w:rPr>
              <w:t>CLDN</w:t>
            </w:r>
            <w:r>
              <w:t>4</w:t>
            </w:r>
          </w:p>
        </w:tc>
        <w:tc>
          <w:tcPr>
            <w:tcW w:w="2268" w:type="dxa"/>
          </w:tcPr>
          <w:p w:rsidR="00FC3110" w:rsidRPr="00291183" w:rsidRDefault="00FC3110" w:rsidP="00102806">
            <w:pPr>
              <w:pStyle w:val="TableLeft"/>
              <w:rPr>
                <w:rFonts w:asciiTheme="minorHAnsi" w:eastAsiaTheme="minorHAnsi" w:hAnsiTheme="minorHAnsi" w:cstheme="minorBidi"/>
                <w:lang w:eastAsia="en-US"/>
              </w:rPr>
            </w:pPr>
            <w:r>
              <w:t>Рак яичника</w:t>
            </w:r>
          </w:p>
        </w:tc>
        <w:tc>
          <w:tcPr>
            <w:tcW w:w="1701" w:type="dxa"/>
          </w:tcPr>
          <w:p w:rsidR="00FC3110" w:rsidRPr="003B1B9B" w:rsidRDefault="00FC3110" w:rsidP="00102806">
            <w:pPr>
              <w:pStyle w:val="TableLeft"/>
              <w:rPr>
                <w:rFonts w:ascii="Century" w:eastAsiaTheme="minorHAnsi" w:hAnsi="Century" w:cstheme="minorBidi"/>
                <w:noProof/>
                <w:lang w:eastAsia="en-US"/>
              </w:rPr>
            </w:pPr>
            <w:r w:rsidRPr="007B0FBD">
              <w:rPr>
                <w:rFonts w:ascii="Century" w:hAnsi="Century"/>
                <w:noProof/>
                <w:lang w:val="en-US"/>
              </w:rPr>
              <w:t>↑</w:t>
            </w:r>
          </w:p>
        </w:tc>
        <w:tc>
          <w:tcPr>
            <w:tcW w:w="3119" w:type="dxa"/>
          </w:tcPr>
          <w:p w:rsidR="00FC3110" w:rsidRDefault="00FC3110" w:rsidP="00102806">
            <w:pPr>
              <w:pStyle w:val="TableLeft"/>
              <w:rPr>
                <w:rFonts w:asciiTheme="minorHAnsi" w:eastAsiaTheme="minorHAnsi" w:hAnsiTheme="minorHAnsi" w:cstheme="minorBidi"/>
                <w:lang w:eastAsia="en-US"/>
              </w:rPr>
            </w:pPr>
            <w:r>
              <w:t>Плохой</w:t>
            </w:r>
            <w:r w:rsidRPr="00D91DC2">
              <w:t xml:space="preserve"> </w:t>
            </w:r>
            <w:r>
              <w:t>прогноз</w:t>
            </w:r>
            <w:r w:rsidRPr="00D91DC2">
              <w:t xml:space="preserve"> </w:t>
            </w:r>
            <w:r>
              <w:t>заболевания</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{"citationItems":[{"id":"ITEM-1","itemData":{"ISSN":"1535-7163","author":[{"dropping-particle":"","family":"Yamamoto","given":"Tomomi M","non-dropping-particle":"","parse-names":false,"suffix":""},{"dropping-particle":"","family":"Webb","given":"Patricia G","non-dropping-particle":"","parse-names":false,"suffix":""},{"dropping-particle":"","family":"Davis","given":"Dana M","non-dropping-particle":"","parse-names":false,"suffix":""},{"dropping-particle":"","family":"Baumgartner","given":"Heidi K","non-dropping-particle":"","parse-names":false,"suffix":""},{"dropping-particle":"","family":"Woodruff","given":"Elizabeth R","non-dropping-particle":"","parse-names":false,"suffix":""},{"dropping-particle":"","family":"Guntupalli","given":"Saketh R","non-dropping-particle":"","parse-names":false,"suffix":""},{"dropping-particle":"","family":"Neville","given":"Margaret","non-dropping-particle":"","parse-names":false,"suffix":""},{"dropping-particle":"","family":"Behbakht","given":"Kian","non-dropping-particle":"","parse-names":false,"suffix":""},{"dropping-particle":"","family":"Bitler","given":"Benjamin G","non-dropping-particle":"","parse-names":false,"suffix":""}],"container-title":"Molecular cancer therapeutics","id":"ITEM-1","issue":"4","issued":{"date-parts":[["2022"]]},"page":"647-657","publisher":"AACR","title":"Loss of claudin-4 reduces DNA damage repair and increases sensitivity to PARP inhibitors","type":"article-journal","volume":"21"},"uris":["http://www.mendeley.com/documents/?uuid=19dd8064-6fab-4d87-aafb-82ec14891576"]}],"mendeley":{"formattedCitation":"[78]","plainTextFormattedCitation":"[78]","previouslyFormattedCitation":"[78]"},"properties":{"noteIndex":0},"schema":"https://github.com/citation-style-language/schema/raw/master/csl-citation.json"}</w:instrText>
            </w:r>
            <w:r w:rsidRPr="00FC3110">
              <w:fldChar w:fldCharType="separate"/>
            </w:r>
            <w:r w:rsidRPr="00FC3110">
              <w:rPr>
                <w:noProof/>
              </w:rPr>
              <w:t>[78]</w:t>
            </w:r>
            <w:r w:rsidRPr="00FC3110">
              <w:fldChar w:fldCharType="end"/>
            </w:r>
          </w:p>
        </w:tc>
      </w:tr>
      <w:tr w:rsidR="00FC3110" w:rsidRPr="00D91DC2" w:rsidTr="00102806">
        <w:tc>
          <w:tcPr>
            <w:tcW w:w="1384" w:type="dxa"/>
          </w:tcPr>
          <w:p w:rsidR="00FC3110" w:rsidRPr="004D6E76" w:rsidRDefault="00FC3110" w:rsidP="00102806">
            <w:pPr>
              <w:pStyle w:val="TableLeft"/>
              <w:rPr>
                <w:rFonts w:asciiTheme="minorHAnsi" w:eastAsiaTheme="minorHAnsi" w:hAnsiTheme="minorHAnsi" w:cstheme="minorBidi"/>
                <w:lang w:eastAsia="en-US"/>
              </w:rPr>
            </w:pPr>
            <w:r w:rsidRPr="00F44A44">
              <w:rPr>
                <w:lang w:val="en-US"/>
              </w:rPr>
              <w:t>CLDN</w:t>
            </w:r>
            <w:r>
              <w:t>4</w:t>
            </w:r>
          </w:p>
        </w:tc>
        <w:tc>
          <w:tcPr>
            <w:tcW w:w="2268" w:type="dxa"/>
          </w:tcPr>
          <w:p w:rsidR="00FC3110" w:rsidRDefault="00FC3110" w:rsidP="00102806">
            <w:pPr>
              <w:pStyle w:val="TableLeft"/>
              <w:rPr>
                <w:rFonts w:asciiTheme="minorHAnsi" w:eastAsiaTheme="minorHAnsi" w:hAnsiTheme="minorHAnsi" w:cstheme="minorBidi"/>
                <w:lang w:eastAsia="en-US"/>
              </w:rPr>
            </w:pPr>
            <w:r>
              <w:t>Рак поджелудочной железы</w:t>
            </w:r>
          </w:p>
        </w:tc>
        <w:tc>
          <w:tcPr>
            <w:tcW w:w="1701" w:type="dxa"/>
          </w:tcPr>
          <w:p w:rsidR="00FC3110" w:rsidRPr="003B1B9B"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Подавляет инвазивные свойства;</w:t>
            </w:r>
          </w:p>
          <w:p w:rsidR="00FC3110" w:rsidRDefault="00FC3110" w:rsidP="00102806">
            <w:pPr>
              <w:pStyle w:val="TableLeft"/>
              <w:rPr>
                <w:rFonts w:asciiTheme="minorHAnsi" w:eastAsiaTheme="minorHAnsi" w:hAnsiTheme="minorHAnsi" w:cstheme="minorBidi"/>
                <w:lang w:eastAsia="en-US"/>
              </w:rPr>
            </w:pPr>
            <w:r>
              <w:t>снижает метастатический фенотип</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0008-5472","author":[{"dropping-particle":"","family":"Michl","given":"Patrick","non-dropping-particle":"","parse-names":false,"suffix":""},{"dropping-particle":"","family":"Barth","given":"Claudia","non-dropping-particle":"","parse-names":false,"suffix":""},{"dropping-particle":"","family":"Buchholz","given":"Malte","non-dropping-particle":"","parse-names":false,"suffix":""},{"dropping-particle":"","family":"Lerch","given":"Markus M","non-dropping-particle":"","parse-names":false,"suffix":""},{"dropping-particle":"","family":"Rolke","given":"Monika","non-dropping-particle":"","parse-names":false,"suffix":""},{"dropping-particle":"","family":"Holzmann","given":"Karl-Heinz","non-dropping-particle":"","parse-names":false,"suffix":""},{"dropping-particle":"","family":"Menke","given":"Andre","non-dropping-particle":"","parse-names":false,"suffix":""},{"dropping-particle":"","family":"Fensterer","given":"Heiko","non-dropping-particle":"","parse-names":false,"suffix":""},{"dropping-particle":"","family":"Giehl","given":"Klaudia","non-dropping-particle":"","parse-names":false,"suffix":""},{"dropping-particle":"","family":"Löhr","given":"Matthias","non-dropping-particle":"","parse-names":false,"suffix":""}],"container-title":"Cancer research","id":"ITEM-1","issue":"19","issued":{"date-parts":[["2003"]]},"page":"6265-6271","publisher":"AACR","title":"Claudin-4 expression1. Michl P. и др. Claudin-4 expression decreases invasiveness and metastatic potential of pancreatic cancer // Cancer Res. AACR, 2003. Т. 63, № 19. С. 6265–6271. decreases invasiveness and metastatic potential of pancreatic cancer","type":"article-journal","volume":"63"},"uris":["http://www.mendeley.com/documents/?uuid=1d3afb12-3049-4577-95f2-418221b7e8a1"]}],"mendeley":{"formattedCitation":"[79]","plainTextFormattedCitation":"[79]","previouslyFormattedCitation":"[79]"},"properties":{"noteIndex":0},"schema":"https://github.com/citation-style-language/schema/raw/master/csl-citation.json"}</w:instrText>
            </w:r>
            <w:r w:rsidRPr="00FC3110">
              <w:fldChar w:fldCharType="separate"/>
            </w:r>
            <w:r w:rsidRPr="00FC3110">
              <w:rPr>
                <w:noProof/>
              </w:rPr>
              <w:t>[79]</w:t>
            </w:r>
            <w:r w:rsidRPr="00FC3110">
              <w:fldChar w:fldCharType="end"/>
            </w:r>
          </w:p>
        </w:tc>
      </w:tr>
      <w:tr w:rsidR="00FC3110" w:rsidRPr="00D91DC2" w:rsidTr="00102806">
        <w:tc>
          <w:tcPr>
            <w:tcW w:w="1384" w:type="dxa"/>
          </w:tcPr>
          <w:p w:rsidR="00FC3110" w:rsidRPr="00AF09FD" w:rsidRDefault="00FC3110" w:rsidP="00102806">
            <w:pPr>
              <w:pStyle w:val="TableLeft"/>
              <w:rPr>
                <w:rFonts w:asciiTheme="minorHAnsi" w:eastAsiaTheme="minorHAnsi" w:hAnsiTheme="minorHAnsi" w:cstheme="minorBidi"/>
                <w:lang w:eastAsia="en-US"/>
              </w:rPr>
            </w:pPr>
            <w:r w:rsidRPr="00F44A44">
              <w:rPr>
                <w:lang w:val="en-US"/>
              </w:rPr>
              <w:t>CLDN</w:t>
            </w:r>
            <w:r>
              <w:t>5</w:t>
            </w:r>
          </w:p>
        </w:tc>
        <w:tc>
          <w:tcPr>
            <w:tcW w:w="2268" w:type="dxa"/>
          </w:tcPr>
          <w:p w:rsidR="00FC3110" w:rsidRPr="006B1740" w:rsidRDefault="00FC3110" w:rsidP="00102806">
            <w:pPr>
              <w:pStyle w:val="TableLeft"/>
              <w:rPr>
                <w:rFonts w:asciiTheme="minorHAnsi" w:eastAsiaTheme="minorHAnsi" w:hAnsiTheme="minorHAnsi" w:cstheme="minorBidi"/>
                <w:lang w:eastAsia="en-US"/>
              </w:rPr>
            </w:pPr>
            <w:r>
              <w:t>Рак молочной железы, рак яичника</w:t>
            </w:r>
          </w:p>
        </w:tc>
        <w:tc>
          <w:tcPr>
            <w:tcW w:w="1701" w:type="dxa"/>
          </w:tcPr>
          <w:p w:rsidR="00FC3110" w:rsidRPr="00AF09FD"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Pr="00AF09FD" w:rsidRDefault="00FC3110" w:rsidP="00102806">
            <w:pPr>
              <w:pStyle w:val="TableLeft"/>
              <w:rPr>
                <w:rFonts w:asciiTheme="minorHAnsi" w:eastAsiaTheme="minorHAnsi" w:hAnsiTheme="minorHAnsi" w:cstheme="minorBidi"/>
                <w:lang w:eastAsia="en-US"/>
              </w:rPr>
            </w:pPr>
            <w:r>
              <w:t>Уменьшение продолжительности общей и </w:t>
            </w:r>
            <w:proofErr w:type="spellStart"/>
            <w:r>
              <w:t>безрецидивной</w:t>
            </w:r>
            <w:proofErr w:type="spellEnd"/>
            <w:r>
              <w:t xml:space="preserve">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0250-7005","author":[{"dropping-particle":"","family":"Nissi","given":"Ritva","non-dropping-particle":"","parse-names":false,"suffix":""},{"dropping-particle":"","family":"Talvensaari-Mattila","given":"Anne","non-dropping-particle":"","parse-names":false,"suffix":""},{"dropping-particle":"","family":"Kuvaja","given":"Paula","non-dropping-particle":"","parse-names":false,"suffix":""},{"dropping-particle":"","family":"Pääkkö","given":"Paavo","non-dropping-particle":"","parse-names":false,"suffix":""},{"dropping-particle":"","family":"Soini","given":"Ylermi","non-dropping-particle":"","parse-names":false,"suffix":""},{"dropping-particle":"","family":"Santala","given":"Markku","non-dropping-particle":"","parse-names":false,"suffix":""}],"container-title":"Anticancer research","id":"ITEM-1","issue":"2","issued":{"date-parts":[["2015"]]},"page":"973-976","publisher":"International Institute of Anticancer Research","title":"Claudin-5 is associated with elevated TATI and CA125 levels in mucinous ovarian borderline tumors","type":"article-journal","volume":"35"},"uris":["http://www.mendeley.com/documents/?uuid=865cc7f1-59ed-484f-96f0-f686b9c73ca0"]},{"id":"ITEM-2","itemData":{"author":[{"dropping-particle":"","family":"Escudero-Esparza","given":"Astrid","non-dropping-particle":"","parse-names":false,"suffix":""},{"dropping-particle":"","family":"Jiang","given":"Wen G","non-dropping-particle":"","parse-names":false,"suffix":""},{"dropping-particle":"","family":"Martin","given":"Tracey A","non-dropping-particle":"","parse-names":false,"suffix":""}],"container-title":"Journal of Experimental &amp; Clinical Cancer Research","id":"ITEM-2","issued":{"date-parts":[["2012"]]},"page":"1-18","publisher":"Springer","title":"Claudin-5 is involved in breast cancer cell motility through the N-WASP and ROCK signalling pathways","type":"article-journal","volume":"31"},"uris":["http://www.mendeley.com/documents/?uuid=fa0dea6d-5f61-4bcd-a933-9589954bf4cd"]}],"mendeley":{"formattedCitation":"[87,89]","plainTextFormattedCitation":"[87,89]","previouslyFormattedCitation":"[87,89]"},"properties":{"noteIndex":0},"schema":"https://github.com/citation-style-language/schema/raw/master/csl-citation.json"}</w:instrText>
            </w:r>
            <w:r w:rsidRPr="00FC3110">
              <w:fldChar w:fldCharType="separate"/>
            </w:r>
            <w:r w:rsidRPr="00FC3110">
              <w:rPr>
                <w:noProof/>
              </w:rPr>
              <w:t>[87, 89]</w:t>
            </w:r>
            <w:r w:rsidRPr="00FC3110">
              <w:fldChar w:fldCharType="end"/>
            </w:r>
          </w:p>
          <w:p w:rsidR="00FC3110" w:rsidRPr="00FC3110" w:rsidRDefault="00FC3110" w:rsidP="00102806">
            <w:pPr>
              <w:pStyle w:val="TableLeft"/>
            </w:pPr>
          </w:p>
        </w:tc>
      </w:tr>
      <w:tr w:rsidR="00FC3110" w:rsidRPr="00D91DC2"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t>6</w:t>
            </w:r>
          </w:p>
        </w:tc>
        <w:tc>
          <w:tcPr>
            <w:tcW w:w="2268" w:type="dxa"/>
          </w:tcPr>
          <w:p w:rsidR="00FC3110" w:rsidRDefault="00FC3110" w:rsidP="00102806">
            <w:pPr>
              <w:pStyle w:val="TableLeft"/>
              <w:rPr>
                <w:rFonts w:asciiTheme="minorHAnsi" w:eastAsiaTheme="minorHAnsi" w:hAnsiTheme="minorHAnsi" w:cstheme="minorBidi"/>
                <w:lang w:eastAsia="en-US"/>
              </w:rPr>
            </w:pPr>
            <w:r>
              <w:t>Рак желудка</w:t>
            </w:r>
          </w:p>
        </w:tc>
        <w:tc>
          <w:tcPr>
            <w:tcW w:w="1701" w:type="dxa"/>
          </w:tcPr>
          <w:p w:rsidR="00FC3110" w:rsidRPr="003B1B9B"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proofErr w:type="spellStart"/>
            <w:r>
              <w:t>Релокализация</w:t>
            </w:r>
            <w:proofErr w:type="spellEnd"/>
            <w:r>
              <w:t xml:space="preserve"> в ядро приводит к усилению инвазивных свойств;</w:t>
            </w:r>
          </w:p>
          <w:p w:rsidR="00FC3110" w:rsidRDefault="00FC3110" w:rsidP="00102806">
            <w:pPr>
              <w:pStyle w:val="TableLeft"/>
              <w:rPr>
                <w:rFonts w:asciiTheme="minorHAnsi" w:eastAsiaTheme="minorHAnsi" w:hAnsiTheme="minorHAnsi" w:cstheme="minorBidi"/>
                <w:lang w:eastAsia="en-US"/>
              </w:rPr>
            </w:pPr>
            <w:r>
              <w:t xml:space="preserve">снижение продолжительности </w:t>
            </w:r>
            <w:proofErr w:type="spellStart"/>
            <w:r>
              <w:t>безрецидивной</w:t>
            </w:r>
            <w:proofErr w:type="spellEnd"/>
            <w:r>
              <w:t xml:space="preserve"> и общей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{"citationItems":[{"id":"ITEM-1","itemData":{"ISSN":"1479-5876","author":[{"dropping-particle":"","family":"Simon","given":"Adrian Georg","non-dropping-particle":"","parse-names":false,"suffix":""},{"dropping-particle":"","family":"Lyu","given":"Su Ir","non-dropping-particle":"","parse-names":false,"suffix":""},{"dropping-particle":"","family":"Laible","given":"Mark","non-dropping-particle":"","parse-names":false,"suffix":""},{"dropping-particle":"","family":"Wöll","given":"Stefan","non-dropping-particle":"","parse-names":false,"suffix":""},{"dropping-particle":"","family":"Türeci","given":"Özlem","non-dropping-particle":"","parse-names":false,"suffix":""},{"dropping-particle":"","family":"Şahin","given":"Uğur","non-dropping-particle":"","parse-names":false,"suffix":""},{"dropping-particle":"","family":"Alakus","given":"Hakan","non-dropping-particle":"","parse-names":false,"suffix":""},{"dropping-particle":"","family":"Fahrig","given":"Luca","non-dropping-particle":"","parse-names":false,"suffix":""},{"dropping-particle":"","family":"Zander","given":"Thomas","non-dropping-particle":"","parse-names":false,"suffix":""},{"dropping-particle":"","family":"Buettner","given":"Reinhard","non-dropping-particle":"","parse-names":false,"suffix":""}],"container-title":"Journal of Translational Medicine","id":"ITEM-1","issue":"1","issued":{"date-parts":[["2023"]]},"page":"552","publisher":"Springer","title":"The tight junction protein claudin 6 is a potential target for patient-individualized treatment in esophageal and gastric adenocarcinoma and is associated with poor prognosis","type":"article-journal","volume":"21"},"uris":["http://www.mendeley.com/documents/?uuid=be459565-0718-4cb2-9874-ba3d1d890888"]},{"id":"ITEM-2","itemData":{"ISSN":"0735-7907","author":[{"dropping-particle":"","family":"Zavala-Zendejas","given":"Veronica Elizabeth","non-dropping-particle":"","parse-names":false,"suffix":""},{"dropping-particle":"","family":"Torres-Martinez","given":"Ana Cristina","non-dropping-particle":"","parse-names":false,"suffix":""},{"dropping-particle":"","family":"Salas-Morales","given":"Berenice","non-dropping-particle":"","parse-names":false,"suffix":""},{"dropping-particle":"","family":"Fortoul","given":"Teresa Imelda","non-dropping-particle":"","parse-names":false,"suffix":""},{"dropping-particle":"","family":"Montaño","given":"Luis Felipe","non-dropping-particle":"","parse-names":false,"suffix":""},{"dropping-particle":"","family":"Rendon-Huerta","given":"Erika Patricia","non-dropping-particle":"","parse-names":false,"suffix":""}],"container-title":"Cancer Investigation","id":"ITEM-2","issue":"1","issued":{"date-parts":[["2011"]]},"page":"1-11","publisher":"Taylor &amp; Francis","title":"Claudin-6, 7, or 9 overexpression in the human gastric adenocarcinoma cell line AGS increases its invasiveness, migration, and proliferation rate","type":"article-journal","volume":"29"},"uris":["http://www.mendeley.com/documents/?uuid=d325d64d-2d97-422f-931b-497af4257126"]},{"id":"ITEM-3","itemData":{"ISSN":"2041-4889","author":[{"dropping-particle":"","family":"Yu","given":"Site","non-dropping-particle":"","parse-names":false,"suffix":""},{"dropping-particle":"","family":"Zhang","given":"Yeqian","non-dropping-particle":"","parse-names":false,"suffix":""},{"dropping-particle":"","family":"Li","given":"Qing","non-dropping-particle":"","parse-names":false,"suffix":""},{"dropping-particle":"","family":"Zhang","given":"Zizhen","non-dropping-particle":"","parse-names":false,"suffix":""},{"dropping-particle":"","family":"Zhao","given":"Gang","non-dropping-particle":"","parse-names":false,"suffix":""},{"dropping-particle":"","family":"Xu","given":"Jia","non-dropping-particle":"","parse-names":false,"suffix":""}],"container-title":"Cell death &amp; disease","id":"ITEM-3","issue":"12","issued":{"date-parts":[["2019"]]},"page":"949","publisher":"Nature Publishing Group UK London","title":"CLDN6 promotes tumor progression through the YAP1-snail1 axis in gastric cancer","type":"article-journal","volume":"10"},"uris":["http://www.mendeley.com/documents/?uuid=026d8e62-4bd9-4cea-ab0b-1c2141377793"]}],"mendeley":{"formattedCitation":"[96–98]","plainTextFormattedCitation":"[96–98]","previouslyFormattedCitation":"[96–98]"},"properties":{"noteIndex":0},"schema":"https://github.com/citation-style-language/schema/raw/master/csl-citation.json"}</w:instrText>
            </w:r>
            <w:r w:rsidRPr="00FC3110">
              <w:fldChar w:fldCharType="separate"/>
            </w:r>
            <w:r w:rsidRPr="00FC3110">
              <w:rPr>
                <w:noProof/>
              </w:rPr>
              <w:t>[96–98]</w:t>
            </w:r>
            <w:r w:rsidRPr="00FC3110">
              <w:fldChar w:fldCharType="end"/>
            </w:r>
          </w:p>
          <w:p w:rsidR="00FC3110" w:rsidRPr="00FC3110" w:rsidRDefault="00FC3110" w:rsidP="00102806">
            <w:pPr>
              <w:pStyle w:val="TableLeft"/>
            </w:pPr>
          </w:p>
        </w:tc>
      </w:tr>
      <w:tr w:rsidR="00FC3110" w:rsidRPr="00D91DC2" w:rsidTr="00102806">
        <w:tc>
          <w:tcPr>
            <w:tcW w:w="1384" w:type="dxa"/>
          </w:tcPr>
          <w:p w:rsidR="00FC3110" w:rsidRPr="00547A40" w:rsidRDefault="00FC3110" w:rsidP="00102806">
            <w:pPr>
              <w:pStyle w:val="TableLeft"/>
              <w:rPr>
                <w:rFonts w:asciiTheme="minorHAnsi" w:eastAsiaTheme="minorHAnsi" w:hAnsiTheme="minorHAnsi" w:cstheme="minorBidi"/>
                <w:lang w:eastAsia="en-US"/>
              </w:rPr>
            </w:pPr>
            <w:r w:rsidRPr="00F44A44">
              <w:rPr>
                <w:lang w:val="en-US"/>
              </w:rPr>
              <w:t>CLDN</w:t>
            </w:r>
            <w:r>
              <w:t>6</w:t>
            </w:r>
          </w:p>
        </w:tc>
        <w:tc>
          <w:tcPr>
            <w:tcW w:w="2268" w:type="dxa"/>
          </w:tcPr>
          <w:p w:rsidR="00FC3110" w:rsidRDefault="00FC3110" w:rsidP="00102806">
            <w:pPr>
              <w:pStyle w:val="TableLeft"/>
              <w:rPr>
                <w:rFonts w:asciiTheme="minorHAnsi" w:eastAsiaTheme="minorHAnsi" w:hAnsiTheme="minorHAnsi" w:cstheme="minorBidi"/>
                <w:lang w:eastAsia="en-US"/>
              </w:rPr>
            </w:pPr>
            <w:r>
              <w:t xml:space="preserve">Гепатоцеллюлярная </w:t>
            </w:r>
            <w:r>
              <w:lastRenderedPageBreak/>
              <w:t>карцинома</w:t>
            </w:r>
          </w:p>
        </w:tc>
        <w:tc>
          <w:tcPr>
            <w:tcW w:w="1701" w:type="dxa"/>
          </w:tcPr>
          <w:p w:rsidR="00FC3110" w:rsidRPr="003B1B9B" w:rsidRDefault="00FC3110" w:rsidP="00102806">
            <w:pPr>
              <w:pStyle w:val="TableLeft"/>
              <w:rPr>
                <w:rFonts w:ascii="Century" w:eastAsiaTheme="minorHAnsi" w:hAnsi="Century" w:cstheme="minorBidi"/>
                <w:noProof/>
                <w:lang w:eastAsia="en-US"/>
              </w:rPr>
            </w:pPr>
            <w:r w:rsidRPr="00AF09FD">
              <w:rPr>
                <w:rFonts w:ascii="Century" w:hAnsi="Century"/>
                <w:noProof/>
              </w:rPr>
              <w:lastRenderedPageBreak/>
              <w:t>↑</w:t>
            </w:r>
          </w:p>
        </w:tc>
        <w:tc>
          <w:tcPr>
            <w:tcW w:w="3119" w:type="dxa"/>
          </w:tcPr>
          <w:p w:rsidR="00FC3110" w:rsidRDefault="00FC3110" w:rsidP="00102806">
            <w:pPr>
              <w:pStyle w:val="TableLeft"/>
              <w:rPr>
                <w:rFonts w:asciiTheme="minorHAnsi" w:eastAsiaTheme="minorHAnsi" w:hAnsiTheme="minorHAnsi" w:cstheme="minorBidi"/>
                <w:lang w:eastAsia="en-US"/>
              </w:rPr>
            </w:pPr>
            <w:r>
              <w:t>Усиление миграции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0263-6484","author":[{"dropping-particle":"","family":"Huang","given":"Lingyuan","non-dropping-particle":"","parse-names":false,"suffix":""},{"dropping-particle":"","family":"Zhao","given":"Chanjuan","non-dropping-particle":"","parse-names":false,"suffix":""},{"dropping-particle":"","family":"Sun","given":"Kai","non-dropping-particle":"","parse-names":false,"suffix":""},{"dropping-particle":"","family":"Yang","given":"Dandan","non-dropping-particle":"","parse-names":false,"suffix":""},{"dropping-particle":"","family":"Yan","given":"Linxia","non-dropping-particle":"","parse-names":false,"suffix":""},{"dropping-particle":"","family":"Luo","given":"Dan","non-dropping-particle":"","parse-names":false,"suffix":""},{"dropping-particle":"","family":"He","given":"Jinli","non-dropping-particle":"","parse-names":false,"suffix":""},{"dropping-particle":"","family":"Hu","given":"Xuemei","non-dropping-particle":"","parse-names":false,"suffix":""},{"dropping-particle":"","family":"Wang","given":"Rong","non-dropping-particle":"","parse-names":false,"suffix":""},{"dropping-particle":"","family":"Shen","given":"Xiaofei","non-dropping-particle":"","parse-names":false,"suffix":""}],"container-title":"Cell biochemistry and function","id":"ITEM-1","issue":"5","issued":{"date-parts":[["2020"]]},"page":"541-548","publisher":"Wiley Online Library","title":"Downregulation of CLDN6 inhibits cell proliferation, migration, and invasion via regulating EGFR/AKT/mTOR signalling pathway in hepatocellular carcinoma","type":"article-journal","volume":"38"},"uris":["http://www.mendeley.com/documents/?uuid=aa80b639-532a-4f55-a01e-4591fb510d0a"]}],"mendeley":{"formattedCitation":"[99]","plainTextFormattedCitation":"[99]","previouslyFormattedCitation":"[99]"},"properties":{"noteIndex":0},"schema":"https://github.com/citation-style-language/schema/raw/master/csl-citation.json"}</w:instrText>
            </w:r>
            <w:r w:rsidRPr="00FC3110">
              <w:fldChar w:fldCharType="separate"/>
            </w:r>
            <w:r w:rsidRPr="00FC3110">
              <w:rPr>
                <w:noProof/>
              </w:rPr>
              <w:t>[99]</w:t>
            </w:r>
            <w:r w:rsidRPr="00FC3110">
              <w:fldChar w:fldCharType="end"/>
            </w:r>
          </w:p>
        </w:tc>
      </w:tr>
      <w:tr w:rsidR="00FC3110" w:rsidRPr="00D91DC2" w:rsidTr="00102806">
        <w:tc>
          <w:tcPr>
            <w:tcW w:w="1384" w:type="dxa"/>
          </w:tcPr>
          <w:p w:rsidR="00FC3110" w:rsidRPr="00F44A44" w:rsidRDefault="00FC3110" w:rsidP="00102806">
            <w:pPr>
              <w:pStyle w:val="TableLeft"/>
              <w:rPr>
                <w:lang w:val="en-US"/>
              </w:rPr>
            </w:pPr>
            <w:r w:rsidRPr="00F44A44">
              <w:rPr>
                <w:lang w:val="en-US"/>
              </w:rPr>
              <w:lastRenderedPageBreak/>
              <w:t>CLDN</w:t>
            </w:r>
            <w:r>
              <w:t>6</w:t>
            </w:r>
          </w:p>
        </w:tc>
        <w:tc>
          <w:tcPr>
            <w:tcW w:w="2268" w:type="dxa"/>
          </w:tcPr>
          <w:p w:rsidR="00FC3110" w:rsidRDefault="00FC3110" w:rsidP="00102806">
            <w:pPr>
              <w:pStyle w:val="TableLeft"/>
            </w:pPr>
            <w:r>
              <w:t>Рак молочной железы</w:t>
            </w:r>
          </w:p>
        </w:tc>
        <w:tc>
          <w:tcPr>
            <w:tcW w:w="1701" w:type="dxa"/>
          </w:tcPr>
          <w:p w:rsidR="00FC3110" w:rsidRPr="00AF09FD" w:rsidRDefault="00FC3110" w:rsidP="00102806">
            <w:pPr>
              <w:pStyle w:val="TableLeft"/>
              <w:rPr>
                <w:rFonts w:ascii="Century" w:hAnsi="Century"/>
                <w:noProof/>
              </w:rPr>
            </w:pPr>
            <w:r w:rsidRPr="003B1B9B">
              <w:rPr>
                <w:rFonts w:ascii="Century" w:hAnsi="Century"/>
                <w:noProof/>
              </w:rPr>
              <w:t>↓</w:t>
            </w:r>
          </w:p>
        </w:tc>
        <w:tc>
          <w:tcPr>
            <w:tcW w:w="3119" w:type="dxa"/>
          </w:tcPr>
          <w:p w:rsidR="00FC3110" w:rsidRDefault="00FC3110" w:rsidP="00102806">
            <w:pPr>
              <w:pStyle w:val="TableLeft"/>
            </w:pPr>
            <w:r>
              <w:t>Усиление пролиферации и инвазии;</w:t>
            </w:r>
          </w:p>
          <w:p w:rsidR="00FC3110" w:rsidRDefault="00FC3110" w:rsidP="00102806">
            <w:pPr>
              <w:pStyle w:val="TableLeft"/>
            </w:pPr>
            <w:r>
              <w:t>злокачественный фенотип</w:t>
            </w:r>
          </w:p>
        </w:tc>
        <w:tc>
          <w:tcPr>
            <w:tcW w:w="1099" w:type="dxa"/>
          </w:tcPr>
          <w:p w:rsidR="00FC3110" w:rsidRPr="00FC3110" w:rsidRDefault="00FC3110" w:rsidP="00102806">
            <w:pPr>
              <w:pStyle w:val="TableLeft"/>
              <w:contextualSpacing/>
            </w:pPr>
            <w:r w:rsidRPr="00FC3110">
              <w:fldChar w:fldCharType="begin" w:fldLock="1"/>
            </w:r>
            <w:r w:rsidRPr="00FC3110">
              <w:instrText>ADDIN CSL_CITATION {"citationItems":[{"id":"ITEM-1","itemData":{"ISSN":"1791-2997","author":[{"dropping-particle":"","family":"Ren","given":"Yue","non-dropping-particle":"","parse-names":false,"suffix":""},{"dropping-particle":"","family":"Wu","given":"Qiong","non-dropping-particle":"","parse-names":false,"suffix":""},{"dropping-particle":"","family":"Liu","given":"Yafang","non-dropping-particle":"","parse-names":false,"suffix":""},{"dropping-particle":"","family":"Xu","given":"Xiaoming","non-dropping-particle":"","parse-names":false,"suffix":""},{"dropping-particle":"","family":"Quan","given":"Chengshi","non-dropping-particle":"","parse-names":false,"suffix":""}],"container-title":"Molecular Medicine Reports","id":"ITEM-1","issue":"5","issued":{"date-parts":[["2013"]]},"page":"1505-1510","publisher":"Spandidos Publications","title":"Gene silencing of claudin‑6 enhances cell proliferation and migration accompanied with increased MMP‑2 activity via p38 MAPK signaling pathway in human breast epithelium cell line HBL‑100","type":"article-journal","volume":"8"},"uris":["http://www.mendeley.com/documents/?uuid=2fb0c3ac-41e4-4c3a-9fbd-75622f6511a3"]}],"mendeley":{"formattedCitation":"[104]","plainTextFormattedCitation":"[104]","previouslyFormattedCitation":"[104]"},"properties":{"noteIndex":0},"schema":"https://github.com/citation-style-language/schema/raw/master/csl-citation.json"}</w:instrText>
            </w:r>
            <w:r w:rsidRPr="00FC3110">
              <w:fldChar w:fldCharType="separate"/>
            </w:r>
            <w:r w:rsidRPr="00FC3110">
              <w:rPr>
                <w:noProof/>
              </w:rPr>
              <w:t>[104]</w:t>
            </w:r>
            <w:r w:rsidRPr="00FC3110">
              <w:fldChar w:fldCharType="end"/>
            </w:r>
          </w:p>
        </w:tc>
      </w:tr>
      <w:tr w:rsidR="00FC3110" w:rsidRPr="00D91DC2" w:rsidTr="00102806">
        <w:tc>
          <w:tcPr>
            <w:tcW w:w="1384" w:type="dxa"/>
          </w:tcPr>
          <w:p w:rsidR="00FC3110" w:rsidRPr="007537E2" w:rsidRDefault="00FC3110" w:rsidP="00102806">
            <w:pPr>
              <w:pStyle w:val="TableLeft"/>
              <w:rPr>
                <w:rFonts w:asciiTheme="minorHAnsi" w:eastAsiaTheme="minorHAnsi" w:hAnsiTheme="minorHAnsi" w:cstheme="minorBidi"/>
                <w:lang w:val="en-US" w:eastAsia="en-US"/>
              </w:rPr>
            </w:pPr>
            <w:r w:rsidRPr="007537E2">
              <w:rPr>
                <w:lang w:val="en-US"/>
              </w:rPr>
              <w:t>CLDN</w:t>
            </w:r>
            <w:r w:rsidRPr="007537E2">
              <w:t>7</w:t>
            </w:r>
          </w:p>
        </w:tc>
        <w:tc>
          <w:tcPr>
            <w:tcW w:w="2268" w:type="dxa"/>
          </w:tcPr>
          <w:p w:rsidR="00FC3110" w:rsidRPr="007537E2" w:rsidRDefault="00FC3110" w:rsidP="00102806">
            <w:pPr>
              <w:pStyle w:val="TableLeft"/>
              <w:rPr>
                <w:rFonts w:asciiTheme="minorHAnsi" w:eastAsiaTheme="minorHAnsi" w:hAnsiTheme="minorHAnsi" w:cstheme="minorBidi"/>
                <w:lang w:eastAsia="en-US"/>
              </w:rPr>
            </w:pPr>
            <w:r w:rsidRPr="007537E2">
              <w:t>Рак молочной железы</w:t>
            </w:r>
          </w:p>
        </w:tc>
        <w:tc>
          <w:tcPr>
            <w:tcW w:w="1701" w:type="dxa"/>
          </w:tcPr>
          <w:p w:rsidR="00FC3110" w:rsidRPr="007537E2" w:rsidRDefault="00FC3110" w:rsidP="00102806">
            <w:pPr>
              <w:pStyle w:val="TableLeft"/>
              <w:rPr>
                <w:rFonts w:ascii="Century" w:eastAsiaTheme="minorHAnsi" w:hAnsi="Century" w:cstheme="minorBidi"/>
                <w:noProof/>
                <w:lang w:eastAsia="en-US"/>
              </w:rPr>
            </w:pPr>
            <w:r w:rsidRPr="007537E2">
              <w:rPr>
                <w:rFonts w:ascii="Century" w:hAnsi="Century"/>
                <w:noProof/>
              </w:rPr>
              <w:t>↓</w:t>
            </w:r>
          </w:p>
        </w:tc>
        <w:tc>
          <w:tcPr>
            <w:tcW w:w="3119" w:type="dxa"/>
          </w:tcPr>
          <w:p w:rsidR="00FC3110" w:rsidRPr="007537E2" w:rsidRDefault="00FC3110" w:rsidP="00102806">
            <w:pPr>
              <w:pStyle w:val="TableLeft"/>
              <w:rPr>
                <w:rFonts w:asciiTheme="minorHAnsi" w:eastAsiaTheme="minorHAnsi" w:hAnsiTheme="minorHAnsi" w:cstheme="minorBidi"/>
                <w:lang w:eastAsia="en-US"/>
              </w:rPr>
            </w:pPr>
            <w:r w:rsidRPr="007537E2">
              <w:t xml:space="preserve">Снижение продолжительности </w:t>
            </w:r>
            <w:proofErr w:type="spellStart"/>
            <w:r w:rsidRPr="007537E2">
              <w:t>безрецидивной</w:t>
            </w:r>
            <w:proofErr w:type="spellEnd"/>
            <w:r w:rsidRPr="007537E2">
              <w:t xml:space="preserve"> и</w:t>
            </w:r>
            <w:r>
              <w:t> </w:t>
            </w:r>
            <w:r w:rsidRPr="007537E2">
              <w:t>общей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{"citationItems":[{"id":"ITEM-1","itemData":{"ISSN":"1021-335X","author":[{"dropping-particle":"","family":"Bernardi","given":"M A","non-dropping-particle":"","parse-names":false,"suffix":""},{"dropping-particle":"","family":"Logullo","given":"A F","non-dropping-particle":"","parse-names":false,"suffix":""},{"dropping-particle":"","family":"Pasini","given":"Fátima Solange","non-dropping-particle":"","parse-names":false,"suffix":""},{"dropping-particle":"","family":"Nonogaki","given":"S","non-dropping-particle":"","parse-names":false,"suffix":""},{"dropping-particle":"","family":"Blumke","given":"C","non-dropping-particle":"","parse-names":false,"suffix":""},{"dropping-particle":"","family":"Soares","given":"Fernando Augusto","non-dropping-particle":"","parse-names":false,"suffix":""},{"dropping-particle":"","family":"Brentani","given":"Maria Mitzi","non-dropping-particle":"","parse-names":false,"suffix":""}],"container-title":"Oncology reports","id":"ITEM-1","issue":"1","issued":{"date-parts":[["2012"]]},"page":"28-38","publisher":"Spandidos Publications","title":"Prognostic significance of CD24 and claudin-7 immunoexpression in ductal invasive breast cancer","type":"article-journal","volume":"27"},"uris":["http://www.mendeley.com/documents/?uuid=33a3c987-6c01-48b9-8473-023fb30a087d"]}],"mendeley":{"formattedCitation":"[109]","plainTextFormattedCitation":"[109]","previouslyFormattedCitation":"[109]"},"properties":{"noteIndex":0},"schema":"https://github.com/citation-style-language/schema/raw/master/csl-citation.json"}</w:instrText>
            </w:r>
            <w:r w:rsidRPr="00FC3110">
              <w:fldChar w:fldCharType="separate"/>
            </w:r>
            <w:r w:rsidRPr="00FC3110">
              <w:rPr>
                <w:noProof/>
              </w:rPr>
              <w:t>[109]</w:t>
            </w:r>
            <w:r w:rsidRPr="00FC3110">
              <w:fldChar w:fldCharType="end"/>
            </w:r>
          </w:p>
        </w:tc>
      </w:tr>
      <w:tr w:rsidR="00FC3110" w:rsidRPr="00D91DC2" w:rsidTr="00102806">
        <w:tc>
          <w:tcPr>
            <w:tcW w:w="1384" w:type="dxa"/>
          </w:tcPr>
          <w:p w:rsidR="00FC3110" w:rsidRPr="007537E2" w:rsidRDefault="00FC3110" w:rsidP="00102806">
            <w:pPr>
              <w:pStyle w:val="TableLeft"/>
              <w:rPr>
                <w:rFonts w:asciiTheme="minorHAnsi" w:eastAsiaTheme="minorHAnsi" w:hAnsiTheme="minorHAnsi" w:cstheme="minorBidi"/>
                <w:lang w:eastAsia="en-US"/>
              </w:rPr>
            </w:pPr>
            <w:r w:rsidRPr="007537E2">
              <w:rPr>
                <w:lang w:val="en-US"/>
              </w:rPr>
              <w:t>CLDN</w:t>
            </w:r>
            <w:r>
              <w:t>8</w:t>
            </w:r>
          </w:p>
        </w:tc>
        <w:tc>
          <w:tcPr>
            <w:tcW w:w="2268" w:type="dxa"/>
          </w:tcPr>
          <w:p w:rsidR="00FC3110" w:rsidRPr="007537E2" w:rsidRDefault="00FC3110" w:rsidP="00102806">
            <w:pPr>
              <w:pStyle w:val="TableLeft"/>
              <w:rPr>
                <w:rFonts w:asciiTheme="minorHAnsi" w:eastAsiaTheme="minorHAnsi" w:hAnsiTheme="minorHAnsi" w:cstheme="minorBidi"/>
                <w:lang w:eastAsia="en-US"/>
              </w:rPr>
            </w:pPr>
            <w:r>
              <w:t>Рак простаты</w:t>
            </w:r>
          </w:p>
        </w:tc>
        <w:tc>
          <w:tcPr>
            <w:tcW w:w="1701" w:type="dxa"/>
          </w:tcPr>
          <w:p w:rsidR="00FC3110" w:rsidRPr="007537E2"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Pr="007537E2" w:rsidRDefault="00FC3110" w:rsidP="00102806">
            <w:pPr>
              <w:pStyle w:val="TableLeft"/>
              <w:rPr>
                <w:rFonts w:asciiTheme="minorHAnsi" w:eastAsiaTheme="minorHAnsi" w:hAnsiTheme="minorHAnsi" w:cstheme="minorBidi"/>
                <w:lang w:eastAsia="en-US"/>
              </w:rPr>
            </w:pPr>
            <w:r>
              <w:t>Усиление пролиферативной активности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{"citationItems":[{"id":"ITEM-1","itemData":{"DOI":"10.1111/cas.13269","ISSN":"1349-7006 (Electronic)","PMID":"28474805","abstract":"The proliferation of prostate cancer cells is controlled by the androgen receptor  (AR) signaling pathway. However, the function of AR target genes has not been fully elucidated. In previous studies, we have identified global AR binding sites and AR target genes in prostate cancer cells. Here, we focused on Claudin 8 (CLDN8), a protein constituting tight junctions in cell membranes. We found one AR binding site in the promoter region and two functional androgen-responsive elements in the sequence. Reporter assay revealed that transcriptional activation of the CLDN8 promoter by androgen is dependent on these androgen-responsive elements. Furthermore, CLDN8 mRNA is induced by androgen time-dependently and the induction is blocked by AR inhibitor, suggesting that AR is involved in the transcriptional activation. In addition, our functional analyses by overexpression and knockdown of CLDN8 mRNA indicate that CLDN8 promotes prostate cancer cell proliferation and migration. Claudin 8 was overexpressed in prostate cancer clinical samples compared to benign tissues. Furthermore, we found that CLDN8 regulates intracellular signal transduction and stabilizes the cytoskeleton. Taken together, these results indicate that CLDN8 functions as an AR downstream signal to facilitate the progression of prostate cancer. Claudin 8 may be a novel molecular target for prostate cancer therapy.","author":[{"dropping-particle":"","family":"Ashikari","given":"Daisaku","non-dropping-particle":"","parse-names":false,"suffix":""},{"dropping-particle":"","family":"Takayama","given":"Ken-Ichi","non-dropping-particle":"","parse-names":false,"suffix":""},{"dropping-particle":"","family":"Obinata","given":"Daisuke","non-dropping-particle":"","parse-names":false,"suffix":""},{"dropping-particle":"","family":"Takahashi","given":"Satoru","non-dropping-particle":"","parse-names":false,"suffix":""},{"dropping-particle":"","family":"Inoue","given":"Satoshi","non-dropping-particle":"","parse-names":false,"suffix":""}],"container-title":"Cancer science","id":"ITEM-1","issue":"7","issued":{"date-parts":[["2017","7"]]},"language":"eng","page":"1386-1393","publisher-place":"England","title":"CLDN8, an androgen-regulated gene, promotes prostate cancer cell proliferation  and migration.","type":"article-journal","volume":"108"},"uris":["http://www.mendeley.com/documents/?uuid=8a377d00-b49f-4d64-a5c4-cf07e9fd38db"]}],"mendeley":{"formattedCitation":"[118]","plainTextFormattedCitation":"[118]","previouslyFormattedCitation":"[118]"},"properties":{"noteIndex":0},"schema":"https://github.com/citation-style-language/schema/raw/master/csl-citation.json"}</w:instrText>
            </w:r>
            <w:r w:rsidRPr="00FC3110">
              <w:fldChar w:fldCharType="separate"/>
            </w:r>
            <w:r w:rsidRPr="00FC3110">
              <w:rPr>
                <w:noProof/>
              </w:rPr>
              <w:t>[118]</w:t>
            </w:r>
            <w:r w:rsidRPr="00FC3110">
              <w:fldChar w:fldCharType="end"/>
            </w:r>
          </w:p>
        </w:tc>
      </w:tr>
      <w:tr w:rsidR="00FC3110" w:rsidRPr="00D91DC2" w:rsidTr="00102806">
        <w:tc>
          <w:tcPr>
            <w:tcW w:w="1384" w:type="dxa"/>
          </w:tcPr>
          <w:p w:rsidR="00FC3110" w:rsidRPr="003172A8" w:rsidRDefault="00FC3110" w:rsidP="00102806">
            <w:pPr>
              <w:pStyle w:val="TableLeft"/>
              <w:rPr>
                <w:rFonts w:asciiTheme="minorHAnsi" w:eastAsiaTheme="minorHAnsi" w:hAnsiTheme="minorHAnsi" w:cstheme="minorBidi"/>
                <w:lang w:eastAsia="en-US"/>
              </w:rPr>
            </w:pPr>
            <w:r w:rsidRPr="00F44A44">
              <w:rPr>
                <w:lang w:val="en-US"/>
              </w:rPr>
              <w:t>CLDN</w:t>
            </w:r>
            <w:r>
              <w:t>9</w:t>
            </w:r>
          </w:p>
        </w:tc>
        <w:tc>
          <w:tcPr>
            <w:tcW w:w="2268" w:type="dxa"/>
          </w:tcPr>
          <w:p w:rsidR="00FC3110" w:rsidRDefault="00FC3110" w:rsidP="00102806">
            <w:pPr>
              <w:pStyle w:val="TableLeft"/>
              <w:rPr>
                <w:rFonts w:asciiTheme="minorHAnsi" w:eastAsiaTheme="minorHAnsi" w:hAnsiTheme="minorHAnsi" w:cstheme="minorBidi"/>
                <w:lang w:eastAsia="en-US"/>
              </w:rPr>
            </w:pPr>
            <w:r>
              <w:t>Рак эндометрия</w:t>
            </w:r>
          </w:p>
        </w:tc>
        <w:tc>
          <w:tcPr>
            <w:tcW w:w="1701" w:type="dxa"/>
          </w:tcPr>
          <w:p w:rsidR="00FC3110" w:rsidRPr="00AF09FD"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 xml:space="preserve">Неблагоприятный прогноз заболевания </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1019-6439","author":[{"dropping-particle":"","family":"Endo","given":"Yuta","non-dropping-particle":"","parse-names":false,"suffix":""},{"dropping-particle":"","family":"Sugimoto","given":"Kotaro","non-dropping-particle":"","parse-names":false,"suffix":""},{"dropping-particle":"","family":"Kobayashi","given":"Makoto","non-dropping-particle":"","parse-names":false,"suffix":""},{"dropping-particle":"","family":"Kobayashi","given":"Yasuyuki","non-dropping-particle":"","parse-names":false,"suffix":""},{"dropping-particle":"","family":"Kojima","given":"Manabu","non-dropping-particle":"","parse-names":false,"suffix":""},{"dropping-particle":"","family":"Furukawa","given":"Shigenori","non-dropping-particle":"","parse-names":false,"suffix":""},{"dropping-particle":"","family":"Soeda","given":"Shu","non-dropping-particle":"","parse-names":false,"suffix":""},{"dropping-particle":"","family":"Watanabe","given":"Takafumi","non-dropping-particle":"","parse-names":false,"suffix":""},{"dropping-particle":"","family":"Higashi","given":"Atsuko Y","non-dropping-particle":"","parse-names":false,"suffix":""},{"dropping-particle":"","family":"Higashi","given":"Tomohito","non-dropping-particle":"","parse-names":false,"suffix":""}],"container-title":"International Journal of Oncology","id":"ITEM-1","issue":"5","issued":{"date-parts":[["2022"]]},"page":"1-11","publisher":"Spandidos Publications","title":"Claudin‑9 is a novel prognostic biomarker for endometrial cancer","type":"article-journal","volume":"61"},"uris":["http://www.mendeley.com/documents/?uuid=12211a3d-b82e-47b7-864e-675cbb167495"]}],"mendeley":{"formattedCitation":"[124]","plainTextFormattedCitation":"[124]","previouslyFormattedCitation":"[124]"},"properties":{"noteIndex":0},"schema":"https://github.com/citation-style-language/schema/raw/master/csl-citation.json"}</w:instrText>
            </w:r>
            <w:r w:rsidRPr="00FC3110">
              <w:fldChar w:fldCharType="separate"/>
            </w:r>
            <w:r w:rsidRPr="00FC3110">
              <w:rPr>
                <w:noProof/>
              </w:rPr>
              <w:t>[124]</w:t>
            </w:r>
            <w:r w:rsidRPr="00FC3110">
              <w:fldChar w:fldCharType="end"/>
            </w:r>
          </w:p>
        </w:tc>
      </w:tr>
      <w:tr w:rsidR="00FC3110" w:rsidRPr="00D91DC2"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t>9</w:t>
            </w:r>
          </w:p>
        </w:tc>
        <w:tc>
          <w:tcPr>
            <w:tcW w:w="2268" w:type="dxa"/>
          </w:tcPr>
          <w:p w:rsidR="00FC3110" w:rsidRDefault="00FC3110" w:rsidP="00102806">
            <w:pPr>
              <w:pStyle w:val="TableLeft"/>
              <w:rPr>
                <w:rFonts w:asciiTheme="minorHAnsi" w:eastAsiaTheme="minorHAnsi" w:hAnsiTheme="minorHAnsi" w:cstheme="minorBidi"/>
                <w:lang w:eastAsia="en-US"/>
              </w:rPr>
            </w:pPr>
            <w:r w:rsidRPr="007537E2">
              <w:t>Рак молочной железы</w:t>
            </w:r>
          </w:p>
        </w:tc>
        <w:tc>
          <w:tcPr>
            <w:tcW w:w="1701" w:type="dxa"/>
          </w:tcPr>
          <w:p w:rsidR="00FC3110" w:rsidRPr="00AF09FD"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rsidRPr="007537E2">
              <w:t xml:space="preserve">Снижение продолжительности </w:t>
            </w:r>
            <w:proofErr w:type="spellStart"/>
            <w:r w:rsidRPr="007537E2">
              <w:t>безрецидивной</w:t>
            </w:r>
            <w:proofErr w:type="spellEnd"/>
            <w:r w:rsidRPr="007537E2">
              <w:t xml:space="preserve"> и общей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{"citationItems":[{"id":"ITEM-1","itemData":{"DOI":"10.3390/biomedicines11123136","ISBN":"2227-9059","abstract":"(1) Introduction: Claudin-9 (CLDN9) is a member of the claudin protein family, a critical transmembrane protein family for tight junctions that are implemented in the progression of numerous cancer types. The present study investigated the role that CLDN9, along with the subcoat proteins, Zonula Occludens (ZOs), plays in clinical breast cancer and subsequent impact on drug response of patients. (2) Methods: CLDN9 protein and CLDN9 transcript were determined and correlated with clinical and pathological indicators, together with the status of hormonal receptors. The levels of CLDN9 transcript were also assessed against the therapeutic responses of the patients to chemotherapies by using a dataset from the TCGA database. Breast cancer cell models, representing different molecular subtypes of breast cancer, with differential expression of CLDN9 were created and used to assess the biological impact and response to chemotherapeutic drugs. (3) Results: Breast cancer tissues expressed significantly higher levels of the CLDN9, with the high levels being associated with shorter survival. CLDN9 was significantly correlated with its anchorage proteins ZO-1 and ZO-3. Integrated expression of CLDN9, ZO-1 and ZO-3 formed a signature that was significantly linked to overall survival (OS) (p = 0.013) and relapse-free survival (RFS) (p = 0.024) in an independent matter. CLDN9 transcript was significantly higher in patients who were resistant to chemotherapies (p &lt; 0.000001). CLDN9 connection to chemoresistance was particularly prominent in patients of ER-positive (ER(+)), Her-2-negative((Her-2(−)), ER(+)/Her-2(−) and triple-negative breast cancers (TNBCs), but not in patients with HER-2-positive tumors. In Her-2-negative MCF7 and MDA-MB-231 cancer cells, loss of CLDN9 significantly increased sensitivity to several chemotherapeutic drugs including paclitaxel, gemcitabine and methotrexate, which was not seen in Her-2(+) SKBR3 cells. However, suppressing Her-2 using neratinib, a permanent Her-2 inhibitor, sensitized cellular response to these chemodrugs in cells with CLDN9 knockdown. (4) Conclusions: CLDN9 is an important prognostic indicator for patients with breast cancer and also a pivotal factor in assessing patient responses to chemotherapies. Her-2 is a negating factor for the treatment response prediction value by CLDN9 and negating Her-2 and CLDN9 may enhance breast cancer cellular response to chemotherapeutic drugs.","author":[{"dropping-particle":"","family":"Zhuang","given":"Xinguo","non-dropping-particle":"","parse-names":false,"suffix":""},{"dropping-particle":"","family":"Martin","given":"Tracey A","non-dropping-particle":"","parse-names":false,"suffix":""},{"dropping-particle":"","family":"Ruge","given":"Fiona","non-dropping-particle":"","parse-names":false,"suffix":""},{"dropping-particle":"","family":"Zeng","given":"Jianyuan (.","non-dropping-particle":"","parse-names":false,"suffix":""},{"dropping-particle":"","family":"Li","given":"Xinyu (.","non-dropping-particle":"","parse-names":false,"suffix":""},{"dropping-particle":"","family":"Khan","given":"Elyas","non-dropping-particle":"","parse-names":false,"suffix":""},{"dropping-particle":"","family":"Dou","given":"Qingping","non-dropping-particle":"","parse-names":false,"suffix":""},{"dropping-particle":"","family":"Davies","given":"Eleri","non-dropping-particle":"","parse-names":false,"suffix":""},{"dropping-particle":"","family":"Jiang","given":"Wen G","non-dropping-particle":"","parse-names":false,"suffix":""}],"container-title":"Biomedicines","id":"ITEM-1","issue":"12","issued":{"date-parts":[["2023"]]},"title":"Expression of Claudin-9 (CLDN9) in Breast Cancer, the Clinical Significance in Connection with Its Subcoat Anchorage Proteins ZO-1 and ZO-3 and Impact on Drug Resistance","type":"article","volume":"11"},"uris":["http://www.mendeley.com/documents/?uuid=dacece8d-0d07-4c75-bc11-1d89a10a2a7a"]}],"mendeley":{"formattedCitation":"[125]","plainTextFormattedCitation":"[125]","previouslyFormattedCitation":"[125]"},"properties":{"noteIndex":0},"schema":"https://github.com/citation-style-language/schema/raw/master/csl-citation.json"}</w:instrText>
            </w:r>
            <w:r w:rsidRPr="00FC3110">
              <w:fldChar w:fldCharType="separate"/>
            </w:r>
            <w:r w:rsidRPr="00FC3110">
              <w:rPr>
                <w:noProof/>
              </w:rPr>
              <w:t>[125]</w:t>
            </w:r>
            <w:r w:rsidRPr="00FC3110">
              <w:fldChar w:fldCharType="end"/>
            </w:r>
          </w:p>
        </w:tc>
      </w:tr>
      <w:tr w:rsidR="00FC3110" w:rsidRPr="00223F13" w:rsidTr="00102806">
        <w:tc>
          <w:tcPr>
            <w:tcW w:w="1384" w:type="dxa"/>
          </w:tcPr>
          <w:p w:rsidR="00FC3110" w:rsidRPr="003172A8" w:rsidRDefault="00FC3110" w:rsidP="00102806">
            <w:pPr>
              <w:pStyle w:val="TableLeft"/>
              <w:rPr>
                <w:rFonts w:asciiTheme="minorHAnsi" w:eastAsiaTheme="minorHAnsi" w:hAnsiTheme="minorHAnsi" w:cstheme="minorBidi"/>
                <w:lang w:val="en-US" w:eastAsia="en-US"/>
              </w:rPr>
            </w:pPr>
            <w:r w:rsidRPr="00F44A44">
              <w:rPr>
                <w:lang w:val="en-US"/>
              </w:rPr>
              <w:t>CLDN</w:t>
            </w:r>
            <w:r>
              <w:t xml:space="preserve">10, </w:t>
            </w:r>
            <w:r>
              <w:rPr>
                <w:lang w:val="en-US"/>
              </w:rPr>
              <w:t>CLDN12</w:t>
            </w:r>
          </w:p>
        </w:tc>
        <w:tc>
          <w:tcPr>
            <w:tcW w:w="2268" w:type="dxa"/>
          </w:tcPr>
          <w:p w:rsidR="00FC3110" w:rsidRPr="003172A8" w:rsidRDefault="00FC3110" w:rsidP="00102806">
            <w:pPr>
              <w:pStyle w:val="TableLeft"/>
              <w:rPr>
                <w:rFonts w:asciiTheme="minorHAnsi" w:eastAsiaTheme="minorHAnsi" w:hAnsiTheme="minorHAnsi" w:cstheme="minorBidi"/>
                <w:lang w:eastAsia="en-US"/>
              </w:rPr>
            </w:pPr>
            <w:proofErr w:type="spellStart"/>
            <w:r>
              <w:t>Остеосаркома</w:t>
            </w:r>
            <w:proofErr w:type="spellEnd"/>
          </w:p>
        </w:tc>
        <w:tc>
          <w:tcPr>
            <w:tcW w:w="1701" w:type="dxa"/>
          </w:tcPr>
          <w:p w:rsidR="00FC3110" w:rsidRPr="003B1B9B"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Усиление пролиферативной активности</w:t>
            </w:r>
          </w:p>
        </w:tc>
        <w:tc>
          <w:tcPr>
            <w:tcW w:w="1099" w:type="dxa"/>
          </w:tcPr>
          <w:p w:rsidR="00FC3110" w:rsidRPr="00FC3110" w:rsidRDefault="00FC3110" w:rsidP="00102806">
            <w:pPr>
              <w:pStyle w:val="TableLeft"/>
            </w:pPr>
          </w:p>
          <w:p w:rsidR="00FC3110" w:rsidRPr="00FC3110" w:rsidRDefault="00FC3110" w:rsidP="00102806">
            <w:pPr>
              <w:pStyle w:val="TableLeft"/>
            </w:pPr>
            <w:r w:rsidRPr="00FC3110">
              <w:fldChar w:fldCharType="begin" w:fldLock="1"/>
            </w:r>
            <w:r w:rsidRPr="00FC3110">
              <w:instrText>ADDIN CSL_CITATION {"citationItems":[{"id":"ITEM-1","itemData":{"ISSN":"1873-9601","author":[{"dropping-particle":"","family":"Zhang","given":"Xiaowei","non-dropping-particle":"","parse-names":false,"suffix":""},{"dropping-particle":"","family":"Wang","given":"Xianbin","non-dropping-particle":"","parse-names":false,"suffix":""},{"dropping-particle":"","family":"Wang","given":"Aiyu","non-dropping-particle":"","parse-names":false,"suffix":""},{"dropping-particle":"","family":"Li","given":"Qian","non-dropping-particle":"","parse-names":false,"suffix":""},{"dropping-particle":"","family":"Zhou","given":"Ming","non-dropping-particle":"","parse-names":false,"suffix":""},{"dropping-particle":"","family":"Li","given":"Tao","non-dropping-particle":"","parse-names":false,"suffix":""}],"container-title":"Journal of cell communication and signaling","id":"ITEM-1","issued":{"date-parts":[["2019"]]},"page":"395-405","publisher":"Springer","title":"CLDN10 promotes a malignant phenotype of osteosarcoma cells via JAK1/Stat1 signaling","type":"article-journal","volume":"13"},"uris":["http://www.mendeley.com/documents/?uuid=d5dca962-809b-4ca7-8f25-e5fe159220d7"]},{"id":"ITEM-2","itemData":{"DOI":"10.2147/CMAR.S229441","ISSN":"1179-1322 (Print)","PMID":"31807064","abstract":"BACKGROUND: To date, the impact and potential molecular mechanisms of CLDN12 and  its association with malignancy in osteosarcoma have not been determined. MATERIALS AND METHODS: In the present study, the expression profiles of CLDN12 in osteosarcoma cell lines and tissues were explored by immunohistochemistry. A fetal osteoblast cell line was transfected with a eukaryotic expression plasmid, and endogenous CLDN12 in osteosarcoma cells were silenced through an RNA interference (RNAi) method. These transfections were verified, and the activation state of Thr308 site in protein kinase B (Akt) was explored by Western blotting. Moreover, the malignant phenotype of osteosarcoma cells was evaluated by cell counting kit-8 (CCK-8), colony formation, Transwell, and wound-healing assays. Furthermore, osteoblast cells were treated with the phosphatidylinositol-3-kinase (PI3K) inhibitor LY294002 to determine the impact of the PI3K/Akt signaling pathway on cell migration ability. RESULTS: The results revealed that CLDN12 was overexpressed and localized in the cytoplasm of osteosarcoma cells, and its overexpression was associated with an unfavorable prognosis, irrespective of tumor node metastasis stage. In addition, the knockdown of CLDN12 in cultured osteosarcoma cells markedly attenuated cell proliferation and migration, as indicated by the Cell Counting Kit-8 assay, colony formation assay, scratch wound healing assay and Transwell migration assay. The results also demonstrated that the overexpression of CLDN12 increased the activation of Thr308 site in Akt in fetal osteoblast cells, and the PI3K inhibitor LY294002 partially decreased CLDN12-promoted proliferation and metastasis. CONCLUSION: In conclusion, the results of the present study indicated that CLDN12 promoted cell proliferation and migration through the PI3K/Akt signaling pathway in osteosarcoma cells, suggesting that CLDN12 may be a potential agent in the treatment of patients with osteosarcoma.","author":[{"dropping-particle":"","family":"Tian","given":"Xiaoqing","non-dropping-particle":"","parse-names":false,"suffix":""},{"dropping-particle":"","family":"He","given":"YinFeng","non-dropping-particle":"","parse-names":false,"suffix":""},{"dropping-particle":"","family":"Han","given":"Zhe","non-dropping-particle":"","parse-names":false,"suffix":""},{"dropping-particle":"","family":"Su","given":"HongMin","non-dropping-particle":"","parse-names":false,"suffix":""},{"dropping-particle":"","family":"Chu","given":"Chao","non-dropping-particle":"","parse-names":false,"suffix":""}],"container-title":"Cancer management and research","id":"ITEM-2","issued":{"date-parts":[["2019"]]},"language":"eng","page":"9339-9351","publisher-place":"New Zealand","title":"The Cytoplasmic Expression Of CLDN12 Predicts An Unfavorable Prognosis And  Promotes Proliferation And Migration Of Osteosarcoma.","type":"article-journal","volume":"11"},"uris":["http://www.mendeley.com/documents/?uuid=2d644a62-26ea-48e4-bb28-6c16d5173a98"]}],"mendeley":{"formattedCitation":"[129,130]","plainTextFormattedCitation":"[129,130]","previouslyFormattedCitation":"[129,130]"},"properties":{"noteIndex":0},"schema":"https://github.com/citation-style-language/schema/raw/master/csl-citation.json"}</w:instrText>
            </w:r>
            <w:r w:rsidRPr="00FC3110">
              <w:fldChar w:fldCharType="separate"/>
            </w:r>
            <w:r w:rsidRPr="00FC3110">
              <w:rPr>
                <w:noProof/>
              </w:rPr>
              <w:t>[129, 130]</w:t>
            </w:r>
            <w:r w:rsidRPr="00FC3110">
              <w:fldChar w:fldCharType="end"/>
            </w:r>
          </w:p>
        </w:tc>
      </w:tr>
      <w:tr w:rsidR="00FC3110" w:rsidRPr="00223F13" w:rsidTr="00102806">
        <w:tc>
          <w:tcPr>
            <w:tcW w:w="1384" w:type="dxa"/>
          </w:tcPr>
          <w:p w:rsidR="00FC3110" w:rsidRPr="00223F13" w:rsidRDefault="00FC3110" w:rsidP="00102806">
            <w:pPr>
              <w:pStyle w:val="TableLeft"/>
              <w:rPr>
                <w:rFonts w:asciiTheme="minorHAnsi" w:eastAsiaTheme="minorHAnsi" w:hAnsiTheme="minorHAnsi" w:cstheme="minorBidi"/>
                <w:lang w:eastAsia="en-US"/>
              </w:rPr>
            </w:pPr>
            <w:r w:rsidRPr="00F44A44">
              <w:rPr>
                <w:lang w:val="en-US"/>
              </w:rPr>
              <w:t>CLDN</w:t>
            </w:r>
            <w:r w:rsidRPr="00223F13">
              <w:t>11</w:t>
            </w:r>
          </w:p>
        </w:tc>
        <w:tc>
          <w:tcPr>
            <w:tcW w:w="2268" w:type="dxa"/>
          </w:tcPr>
          <w:p w:rsidR="00FC3110" w:rsidRPr="00223F13" w:rsidRDefault="00FC3110" w:rsidP="00102806">
            <w:pPr>
              <w:pStyle w:val="TableLeft"/>
              <w:rPr>
                <w:rFonts w:asciiTheme="minorHAnsi" w:eastAsiaTheme="minorHAnsi" w:hAnsiTheme="minorHAnsi" w:cstheme="minorBidi"/>
                <w:lang w:eastAsia="en-US"/>
              </w:rPr>
            </w:pPr>
            <w:r>
              <w:t>Рак желудка</w:t>
            </w:r>
          </w:p>
        </w:tc>
        <w:tc>
          <w:tcPr>
            <w:tcW w:w="1701" w:type="dxa"/>
          </w:tcPr>
          <w:p w:rsidR="00FC3110" w:rsidRPr="00223F13"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Pr="00223F13" w:rsidRDefault="00FC3110" w:rsidP="00102806">
            <w:pPr>
              <w:pStyle w:val="TableLeft"/>
              <w:rPr>
                <w:rFonts w:asciiTheme="minorHAnsi" w:eastAsiaTheme="minorHAnsi" w:hAnsiTheme="minorHAnsi" w:cstheme="minorBidi"/>
                <w:lang w:eastAsia="en-US"/>
              </w:rPr>
            </w:pPr>
            <w:r>
              <w:t>Приводит</w:t>
            </w:r>
            <w:r w:rsidRPr="00223F13">
              <w:t xml:space="preserve"> </w:t>
            </w:r>
            <w:r>
              <w:t>к инвазии</w:t>
            </w:r>
            <w:r w:rsidRPr="00223F13">
              <w:t xml:space="preserve"> </w:t>
            </w:r>
            <w:r>
              <w:t>и миграции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1792-0981","author":[{"dropping-particle":"","family":"Yang","given":"Peng","non-dropping-particle":"","parse-names":false,"suffix":""},{"dropping-particle":"","family":"Zhang","given":"Mei","non-dropping-particle":"","parse-names":false,"suffix":""},{"dropping-particle":"","family":"Liu","given":"Xiting","non-dropping-particle":"","parse-names":false,"suffix":""},{"dropping-particle":"","family":"Pu","given":"Huayun","non-dropping-particle":"","parse-names":false,"suffix":""}],"container-title":"Experimental and therapeutic medicine","id":"ITEM-1","issue":"3","issued":{"date-parts":[["2017"]]},"page":"2625-2632","publisher":"Spandidos Publications","title":"MicroRNA-421 promotes the proliferation and metastasis of gastric cancer cells by targeting claudin-11","type":"article-journal","volume":"14"},"uris":["http://www.mendeley.com/documents/?uuid=4ef8f0ba-d774-4ea2-b3f6-3002c2676687"]}],"mendeley":{"formattedCitation":"[128]","plainTextFormattedCitation":"[128]","previouslyFormattedCitation":"[128]"},"properties":{"noteIndex":0},"schema":"https://github.com/citation-style-language/schema/raw/master/csl-citation.json"}</w:instrText>
            </w:r>
            <w:r w:rsidRPr="00FC3110">
              <w:fldChar w:fldCharType="separate"/>
            </w:r>
            <w:r w:rsidRPr="00FC3110">
              <w:rPr>
                <w:noProof/>
              </w:rPr>
              <w:t>[128]</w:t>
            </w:r>
            <w:r w:rsidRPr="00FC3110">
              <w:fldChar w:fldCharType="end"/>
            </w:r>
          </w:p>
        </w:tc>
      </w:tr>
      <w:tr w:rsidR="00FC3110" w:rsidRPr="00223F13" w:rsidTr="00102806">
        <w:tc>
          <w:tcPr>
            <w:tcW w:w="1384" w:type="dxa"/>
          </w:tcPr>
          <w:p w:rsidR="00FC3110" w:rsidRPr="00223F13" w:rsidRDefault="00FC3110" w:rsidP="00102806">
            <w:pPr>
              <w:pStyle w:val="TableLeft"/>
              <w:rPr>
                <w:rFonts w:asciiTheme="minorHAnsi" w:eastAsiaTheme="minorHAnsi" w:hAnsiTheme="minorHAnsi" w:cstheme="minorBidi"/>
                <w:lang w:eastAsia="en-US"/>
              </w:rPr>
            </w:pPr>
            <w:r w:rsidRPr="00F44A44">
              <w:rPr>
                <w:lang w:val="en-US"/>
              </w:rPr>
              <w:t>CLDN</w:t>
            </w:r>
            <w:r w:rsidRPr="00223F13">
              <w:t>1</w:t>
            </w:r>
            <w:r>
              <w:t>4</w:t>
            </w:r>
          </w:p>
        </w:tc>
        <w:tc>
          <w:tcPr>
            <w:tcW w:w="2268" w:type="dxa"/>
          </w:tcPr>
          <w:p w:rsidR="00FC3110" w:rsidRPr="00223F13" w:rsidRDefault="00FC3110" w:rsidP="00102806">
            <w:pPr>
              <w:pStyle w:val="TableLeft"/>
              <w:rPr>
                <w:rFonts w:asciiTheme="minorHAnsi" w:eastAsiaTheme="minorHAnsi" w:hAnsiTheme="minorHAnsi" w:cstheme="minorBidi"/>
                <w:lang w:eastAsia="en-US"/>
              </w:rPr>
            </w:pPr>
            <w:r>
              <w:t>Рак молочной железы</w:t>
            </w:r>
          </w:p>
        </w:tc>
        <w:tc>
          <w:tcPr>
            <w:tcW w:w="1701" w:type="dxa"/>
          </w:tcPr>
          <w:p w:rsidR="00FC3110" w:rsidRPr="00223F13"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Pr="00223F13" w:rsidRDefault="00FC3110" w:rsidP="00102806">
            <w:pPr>
              <w:pStyle w:val="TableLeft"/>
              <w:rPr>
                <w:rFonts w:asciiTheme="minorHAnsi" w:eastAsiaTheme="minorHAnsi" w:hAnsiTheme="minorHAnsi" w:cstheme="minorBidi"/>
                <w:lang w:eastAsia="en-US"/>
              </w:rPr>
            </w:pPr>
            <w:r>
              <w:t>Снижение общей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author":[{"dropping-particle":"","family":"Yang","given":"Guangda","non-dropping-particle":"","parse-names":false,"suffix":""},{"dropping-particle":"","family":"Jian","given":"Liumeng","non-dropping-particle":"","parse-names":false,"suffix":""},{"dropping-particle":"","family":"Chen","given":"Qianya","non-dropping-particle":"","parse-names":false,"suffix":""}],"container-title":"Aging (Albany NY)","id":"ITEM-1","issue":"6","issued":{"date-parts":[["2021"]]},"page":"8777","publisher":"Impact Journals, LLC","title":"Comprehensive analysis of expression and prognostic value of the claudin family in human breast cancer","type":"article-journal","volume":"13"},"uris":["http://www.mendeley.com/documents/?uuid=f1d36258-01b5-4981-89e1-4c0d755478b2"]}],"mendeley":{"formattedCitation":"[55]","plainTextFormattedCitation":"[55]","previouslyFormattedCitation":"[55]"},"properties":{"noteIndex":0},"schema":"https://github.com/citation-style-language/schema/raw/master/csl-citation.json"}</w:instrText>
            </w:r>
            <w:r w:rsidRPr="00FC3110">
              <w:fldChar w:fldCharType="separate"/>
            </w:r>
            <w:r w:rsidRPr="00FC3110">
              <w:rPr>
                <w:noProof/>
              </w:rPr>
              <w:t>[55]</w:t>
            </w:r>
            <w:r w:rsidRPr="00FC3110">
              <w:fldChar w:fldCharType="end"/>
            </w:r>
          </w:p>
        </w:tc>
      </w:tr>
      <w:tr w:rsidR="00FC3110" w:rsidRPr="00223F13" w:rsidTr="00102806">
        <w:tc>
          <w:tcPr>
            <w:tcW w:w="1384" w:type="dxa"/>
          </w:tcPr>
          <w:p w:rsidR="00FC3110" w:rsidRPr="00B97040" w:rsidRDefault="00FC3110" w:rsidP="00102806">
            <w:pPr>
              <w:pStyle w:val="TableLeft"/>
              <w:rPr>
                <w:rFonts w:asciiTheme="minorHAnsi" w:eastAsiaTheme="minorHAnsi" w:hAnsiTheme="minorHAnsi" w:cstheme="minorBidi"/>
                <w:lang w:eastAsia="en-US"/>
              </w:rPr>
            </w:pPr>
            <w:r w:rsidRPr="00F44A44">
              <w:rPr>
                <w:lang w:val="en-US"/>
              </w:rPr>
              <w:t>CLDN</w:t>
            </w:r>
            <w:r>
              <w:t>15</w:t>
            </w:r>
          </w:p>
        </w:tc>
        <w:tc>
          <w:tcPr>
            <w:tcW w:w="2268" w:type="dxa"/>
          </w:tcPr>
          <w:p w:rsidR="00FC3110" w:rsidRPr="00223F13" w:rsidRDefault="00FC3110" w:rsidP="00102806">
            <w:pPr>
              <w:pStyle w:val="TableLeft"/>
              <w:rPr>
                <w:rFonts w:asciiTheme="minorHAnsi" w:eastAsiaTheme="minorHAnsi" w:hAnsiTheme="minorHAnsi" w:cstheme="minorBidi"/>
                <w:lang w:eastAsia="en-US"/>
              </w:rPr>
            </w:pPr>
            <w:r>
              <w:t>Рак молочной железы</w:t>
            </w:r>
          </w:p>
        </w:tc>
        <w:tc>
          <w:tcPr>
            <w:tcW w:w="1701" w:type="dxa"/>
          </w:tcPr>
          <w:p w:rsidR="00FC3110" w:rsidRPr="00223F13" w:rsidRDefault="00FC3110" w:rsidP="00102806">
            <w:pPr>
              <w:pStyle w:val="TableLeft"/>
              <w:rPr>
                <w:rFonts w:ascii="Century" w:eastAsiaTheme="minorHAnsi" w:hAnsi="Century" w:cstheme="minorBidi"/>
                <w:noProof/>
                <w:lang w:eastAsia="en-US"/>
              </w:rPr>
            </w:pPr>
            <w:r w:rsidRPr="00223F13">
              <w:rPr>
                <w:rFonts w:ascii="Century" w:hAnsi="Century"/>
                <w:noProof/>
              </w:rPr>
              <w:t>↓</w:t>
            </w:r>
          </w:p>
        </w:tc>
        <w:tc>
          <w:tcPr>
            <w:tcW w:w="3119" w:type="dxa"/>
          </w:tcPr>
          <w:p w:rsidR="00FC3110" w:rsidRPr="00223F13" w:rsidRDefault="00FC3110" w:rsidP="00102806">
            <w:pPr>
              <w:pStyle w:val="TableLeft"/>
              <w:rPr>
                <w:rFonts w:asciiTheme="minorHAnsi" w:eastAsiaTheme="minorHAnsi" w:hAnsiTheme="minorHAnsi" w:cstheme="minorBidi"/>
                <w:lang w:eastAsia="en-US"/>
              </w:rPr>
            </w:pPr>
            <w:r>
              <w:t>Благоприятный прогноз заболевания</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author":[{"dropping-particle":"","family":"Yang","given":"Guangda","non-dropping-particle":"","parse-names":false,"suffix":""},{"dropping-particle":"","family":"Jian","given":"Liumeng","non-dropping-particle":"","parse-names":false,"suffix":""},{"dropping-particle":"","family":"Chen","given":"Qianya","non-dropping-particle":"","parse-names":false,"suffix":""}],"container-title":"Aging (Albany NY)","id":"ITEM-1","issue":"6","issued":{"date-parts":[["2021"]]},"page":"8777","publisher":"Impact Journals, LLC","title":"Comprehensive analysis of expression and prognostic value of the claudin family in human breast cancer","type":"article-journal","volume":"13"},"uris":["http://www.mendeley.com/documents/?uuid=f1d36258-01b5-4981-89e1-4c0d755478b2"]}],"mendeley":{"formattedCitation":"[55]","plainTextFormattedCitation":"[55]","previouslyFormattedCitation":"[55]"},"properties":{"noteIndex":0},"schema":"https://github.com/citation-style-language/schema/raw/master/csl-citation.json"}</w:instrText>
            </w:r>
            <w:r w:rsidRPr="00FC3110">
              <w:fldChar w:fldCharType="separate"/>
            </w:r>
            <w:r w:rsidRPr="00FC3110">
              <w:rPr>
                <w:noProof/>
              </w:rPr>
              <w:t>[55]</w:t>
            </w:r>
            <w:r w:rsidRPr="00FC3110">
              <w:fldChar w:fldCharType="end"/>
            </w:r>
          </w:p>
        </w:tc>
      </w:tr>
      <w:tr w:rsidR="00FC3110" w:rsidRPr="00223F13"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t>16</w:t>
            </w:r>
          </w:p>
        </w:tc>
        <w:tc>
          <w:tcPr>
            <w:tcW w:w="2268" w:type="dxa"/>
          </w:tcPr>
          <w:p w:rsidR="00FC3110" w:rsidRDefault="00FC3110" w:rsidP="00102806">
            <w:pPr>
              <w:pStyle w:val="TableLeft"/>
              <w:rPr>
                <w:rFonts w:asciiTheme="minorHAnsi" w:eastAsiaTheme="minorHAnsi" w:hAnsiTheme="minorHAnsi" w:cstheme="minorBidi"/>
                <w:lang w:eastAsia="en-US"/>
              </w:rPr>
            </w:pPr>
            <w:r>
              <w:t>Рак яичника</w:t>
            </w:r>
          </w:p>
        </w:tc>
        <w:tc>
          <w:tcPr>
            <w:tcW w:w="1701" w:type="dxa"/>
          </w:tcPr>
          <w:p w:rsidR="00FC3110" w:rsidRPr="00223F13"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Снижение общей выживаемости</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author":[{"dropping-particle":"","family":"Yang","given":"Guangda","non-dropping-particle":"","parse-names":false,"suffix":""},{"dropping-particle":"","family":"Jian","given":"Liumeng","non-dropping-particle":"","parse-names":false,"suffix":""},{"dropping-particle":"","family":"Chen","given":"Qianya","non-dropping-particle":"","parse-names":false,"suffix":""}],"container-title":"Aging (Albany NY)","id":"ITEM-1","issue":"6","issued":{"date-parts":[["2021"]]},"page":"8777","publisher":"Impact Journals, LLC","title":"Comprehensive analysis of expression and prognostic value of the claudin family in human breast cancer","type":"article-journal","volume":"13"},"uris":["http://www.mendeley.com/documents/?uuid=f1d36258-01b5-4981-89e1-4c0d755478b2"]}],"mendeley":{"formattedCitation":"[55]","plainTextFormattedCitation":"[55]","previouslyFormattedCitation":"[55]"},"properties":{"noteIndex":0},"schema":"https://github.com/citation-style-language/schema/raw/master/csl-citation.json"}</w:instrText>
            </w:r>
            <w:r w:rsidRPr="00FC3110">
              <w:fldChar w:fldCharType="separate"/>
            </w:r>
            <w:r w:rsidRPr="00FC3110">
              <w:rPr>
                <w:noProof/>
              </w:rPr>
              <w:t>[55]</w:t>
            </w:r>
            <w:r w:rsidRPr="00FC3110">
              <w:fldChar w:fldCharType="end"/>
            </w:r>
          </w:p>
        </w:tc>
      </w:tr>
      <w:tr w:rsidR="00FC3110" w:rsidRPr="00223F13"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t>17</w:t>
            </w:r>
          </w:p>
        </w:tc>
        <w:tc>
          <w:tcPr>
            <w:tcW w:w="2268" w:type="dxa"/>
          </w:tcPr>
          <w:p w:rsidR="00FC3110" w:rsidRDefault="00FC3110" w:rsidP="00102806">
            <w:pPr>
              <w:pStyle w:val="TableLeft"/>
              <w:rPr>
                <w:rFonts w:asciiTheme="minorHAnsi" w:eastAsiaTheme="minorHAnsi" w:hAnsiTheme="minorHAnsi" w:cstheme="minorBidi"/>
                <w:lang w:eastAsia="en-US"/>
              </w:rPr>
            </w:pPr>
            <w:r>
              <w:t>Гепатоцеллюлярная карцинома</w:t>
            </w:r>
          </w:p>
        </w:tc>
        <w:tc>
          <w:tcPr>
            <w:tcW w:w="1701" w:type="dxa"/>
          </w:tcPr>
          <w:p w:rsidR="00FC3110" w:rsidRPr="00AF09FD" w:rsidRDefault="00FC3110" w:rsidP="00102806">
            <w:pPr>
              <w:pStyle w:val="TableLeft"/>
              <w:rPr>
                <w:rFonts w:ascii="Century" w:eastAsiaTheme="minorHAnsi" w:hAnsi="Century" w:cstheme="minorBidi"/>
                <w:noProof/>
                <w:lang w:eastAsia="en-US"/>
              </w:rPr>
            </w:pPr>
            <w:r w:rsidRPr="00AF09FD">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Усиление метастазирования;</w:t>
            </w:r>
          </w:p>
          <w:p w:rsidR="00FC3110" w:rsidRDefault="00FC3110" w:rsidP="00102806">
            <w:pPr>
              <w:pStyle w:val="TableLeft"/>
              <w:rPr>
                <w:rFonts w:asciiTheme="minorHAnsi" w:eastAsiaTheme="minorHAnsi" w:hAnsiTheme="minorHAnsi" w:cstheme="minorBidi"/>
                <w:lang w:eastAsia="en-US"/>
              </w:rPr>
            </w:pPr>
            <w:r>
              <w:t>плохой</w:t>
            </w:r>
            <w:r w:rsidRPr="00E07AEF">
              <w:t xml:space="preserve"> </w:t>
            </w:r>
            <w:r>
              <w:t>прогноз</w:t>
            </w:r>
            <w:r w:rsidRPr="00E07AEF">
              <w:t xml:space="preserve"> </w:t>
            </w:r>
            <w:r>
              <w:t>заболевания</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author":[{"dropping-particle":"","family":"Sun","given":"Lemeng","non-dropping-particle":"","parse-names":false,"suffix":""},{"dropping-particle":"","family":"Feng","given":"Liangshu","non-dropping-particle":"","parse-names":false,"suffix":""},{"dropping-particle":"","family":"Cui","given":"Jiuwei","non-dropping-particle":"","parse-names":false,"suffix":""}],"container-title":"Diagnostic Pathology","id":"ITEM-1","issued":{"date-parts":[["2018"]]},"page":"1-10","publisher":"Springer","title":"Increased expression of claudin-17 promotes a malignant phenotype in hepatocyte via Tyk2/Stat3 signaling and is associated with poor prognosis in patients with hepatocellular carcinoma","type":"article-journal","volume":"13"},"uris":["http://www.mendeley.com/documents/?uuid=a9e01328-b544-4d8a-bf31-315ca158848a"]}],"mendeley":{"formattedCitation":"[127]","plainTextFormattedCitation":"[127]","previouslyFormattedCitation":"[127]"},"properties":{"noteIndex":0},"schema":"https://github.com/citation-style-language/schema/raw/master/csl-citation.json"}</w:instrText>
            </w:r>
            <w:r w:rsidRPr="00FC3110">
              <w:fldChar w:fldCharType="separate"/>
            </w:r>
            <w:r w:rsidRPr="00FC3110">
              <w:rPr>
                <w:noProof/>
              </w:rPr>
              <w:t>[127]</w:t>
            </w:r>
            <w:r w:rsidRPr="00FC3110">
              <w:fldChar w:fldCharType="end"/>
            </w:r>
          </w:p>
        </w:tc>
      </w:tr>
      <w:tr w:rsidR="00FC3110" w:rsidRPr="00D538D9" w:rsidTr="00102806">
        <w:tc>
          <w:tcPr>
            <w:tcW w:w="1384" w:type="dxa"/>
          </w:tcPr>
          <w:p w:rsidR="00FC3110" w:rsidRPr="00F44A44" w:rsidRDefault="00FC3110" w:rsidP="00102806">
            <w:pPr>
              <w:pStyle w:val="TableLeft"/>
              <w:rPr>
                <w:rFonts w:asciiTheme="minorHAnsi" w:eastAsiaTheme="minorHAnsi" w:hAnsiTheme="minorHAnsi" w:cstheme="minorBidi"/>
                <w:lang w:val="en-US" w:eastAsia="en-US"/>
              </w:rPr>
            </w:pPr>
            <w:r w:rsidRPr="00F44A44">
              <w:rPr>
                <w:lang w:val="en-US"/>
              </w:rPr>
              <w:t>CLDN</w:t>
            </w:r>
            <w:r>
              <w:t>18</w:t>
            </w:r>
          </w:p>
        </w:tc>
        <w:tc>
          <w:tcPr>
            <w:tcW w:w="2268" w:type="dxa"/>
          </w:tcPr>
          <w:p w:rsidR="00FC3110" w:rsidRDefault="00FC3110" w:rsidP="00102806">
            <w:pPr>
              <w:pStyle w:val="TableLeft"/>
              <w:rPr>
                <w:rFonts w:asciiTheme="minorHAnsi" w:eastAsiaTheme="minorHAnsi" w:hAnsiTheme="minorHAnsi" w:cstheme="minorBidi"/>
                <w:lang w:eastAsia="en-US"/>
              </w:rPr>
            </w:pPr>
            <w:proofErr w:type="spellStart"/>
            <w:r>
              <w:t>Аденокарцинома</w:t>
            </w:r>
            <w:proofErr w:type="spellEnd"/>
            <w:r>
              <w:t xml:space="preserve"> желудка, </w:t>
            </w:r>
            <w:proofErr w:type="spellStart"/>
            <w:r>
              <w:t>аденокарцинома</w:t>
            </w:r>
            <w:proofErr w:type="spellEnd"/>
            <w:r>
              <w:t xml:space="preserve"> поджелудочной железы, </w:t>
            </w:r>
            <w:proofErr w:type="spellStart"/>
            <w:r>
              <w:t>холангиокарцинома</w:t>
            </w:r>
            <w:proofErr w:type="spellEnd"/>
            <w:r>
              <w:t xml:space="preserve"> </w:t>
            </w:r>
          </w:p>
        </w:tc>
        <w:tc>
          <w:tcPr>
            <w:tcW w:w="1701" w:type="dxa"/>
          </w:tcPr>
          <w:p w:rsidR="00FC3110" w:rsidRPr="00AF09FD" w:rsidRDefault="00FC3110" w:rsidP="00102806">
            <w:pPr>
              <w:pStyle w:val="TableLeft"/>
              <w:rPr>
                <w:rFonts w:ascii="Century" w:eastAsiaTheme="minorHAnsi" w:hAnsi="Century" w:cstheme="minorBidi"/>
                <w:noProof/>
                <w:lang w:eastAsia="en-US"/>
              </w:rPr>
            </w:pPr>
            <w:r>
              <w:rPr>
                <w:rFonts w:ascii="Century" w:hAnsi="Century"/>
                <w:noProof/>
              </w:rPr>
              <w:t>↑</w:t>
            </w:r>
          </w:p>
        </w:tc>
        <w:tc>
          <w:tcPr>
            <w:tcW w:w="3119" w:type="dxa"/>
          </w:tcPr>
          <w:p w:rsidR="00FC3110" w:rsidRDefault="00FC3110" w:rsidP="00102806">
            <w:pPr>
              <w:pStyle w:val="TableLeft"/>
              <w:rPr>
                <w:rFonts w:asciiTheme="minorHAnsi" w:eastAsiaTheme="minorHAnsi" w:hAnsiTheme="minorHAnsi" w:cstheme="minorBidi"/>
                <w:lang w:eastAsia="en-US"/>
              </w:rPr>
            </w:pPr>
            <w:r>
              <w:t>Приводит к инвазии и метастазированию</w:t>
            </w:r>
          </w:p>
        </w:tc>
        <w:tc>
          <w:tcPr>
            <w:tcW w:w="1099" w:type="dxa"/>
          </w:tcPr>
          <w:p w:rsidR="00FC3110" w:rsidRPr="00FC3110" w:rsidRDefault="00FC3110" w:rsidP="00102806">
            <w:pPr>
              <w:pStyle w:val="TableLeft"/>
              <w:rPr>
                <w:rFonts w:asciiTheme="minorHAnsi" w:eastAsiaTheme="minorHAnsi" w:hAnsiTheme="minorHAnsi" w:cstheme="minorBidi"/>
                <w:lang w:eastAsia="en-US"/>
              </w:rPr>
            </w:pPr>
            <w:r w:rsidRPr="00FC3110">
              <w:fldChar w:fldCharType="begin" w:fldLock="1"/>
            </w:r>
            <w:r w:rsidRPr="00FC3110">
              <w:instrText>ADDIN CSL_CITATION {"citationItems":[{"id":"ITEM-1","itemData":{"ISSN":"2234-943X","author":[{"dropping-particle":"","family":"Ungureanu","given":"Bogdan Silviu","non-dropping-particle":"","parse-names":false,"suffix":""},{"dropping-particle":"","family":"Lungulescu","given":"Cristian-Virgil","non-dropping-particle":"","parse-names":false,"suffix":""},{"dropping-particle":"","family":"Pirici","given":"Daniel","non-dropping-particle":"","parse-names":false,"suffix":""},{"dropping-particle":"","family":"Turcu-Stiolica","given":"Adina","non-dropping-particle":"","parse-names":false,"suffix":""},{"dropping-particle":"","family":"Gheonea","given":"Dan Ionut","non-dropping-particle":"","parse-names":false,"suffix":""},{"dropping-particle":"","family":"Sacerdotianu","given":"Victor Mihai","non-dropping-particle":"","parse-names":false,"suffix":""},{"dropping-particle":"","family":"Liliac","given":"Ilona Mihaela","non-dropping-particle":"","parse-names":false,"suffix":""},{"dropping-particle":"","family":"Moraru","given":"Emil","non-dropping-particle":"","parse-names":false,"suffix":""},{"dropping-particle":"","family":"Bende","given":"Felix","non-dropping-particle":"","parse-names":false,"suffix":""},{"dropping-particle":"","family":"Saftoiu","given":"Adrian","non-dropping-particle":"","parse-names":false,"suffix":""}],"container-title":"Frontiers in oncology","id":"ITEM-1","issued":{"date-parts":[["2021"]]},"page":"643872","publisher":"Frontiers Media SA","title":"Clinicopathologic relevance of Claudin 18.2 expression in gastric cancer: a meta-analysis","type":"article-journal","volume":"11"},"uris":["http://www.mendeley.com/documents/?uuid=0f2535b8-7a78-44ad-a0e3-81ba36d8ebcd"]},{"id":"ITEM-2","itemData":{"ISSN":"2041-1723","author":[{"dropping-particle":"","family":"Shu","given":"Yang","non-dropping-particle":"","parse-names":false,"suffix":""},{"dropping-particle":"","family":"Zhang","given":"Weihan","non-dropping-particle":"","parse-names":false,"suffix":""},{"dropping-particle":"","family":"Hou","given":"Qianqian","non-dropping-particle":"","parse-names":false,"suffix":""},{"dropping-particle":"","family":"Zhao","given":"Linyong","non-dropping-particle":"","parse-names":false,"suffix":""},{"dropping-particle":"","family":"Zhang","given":"Shouyue","non-dropping-particle":"","parse-names":false,"suffix":""},{"dropping-particle":"","family":"Zhou","given":"Jiankang","non-dropping-particle":"","parse-names":false,"suffix":""},{"dropping-particle":"","family":"Song","given":"Xiaohai","non-dropping-particle":"","parse-names":false,"suffix":""},{"dropping-particle":"","family":"Zhang","given":"Yan","non-dropping-particle":"","parse-names":false,"suffix":""},{"dropping-particle":"","family":"Jiang","given":"Dan","non-dropping-particle":"","parse-names":false,"suffix":""},{"dropping-particle":"","family":"Chen","given":"Xinzu","non-dropping-particle":"","parse-names":false,"suff</w:instrText>
            </w:r>
            <w:r w:rsidRPr="00FC3110">
              <w:rPr>
                <w:lang w:val="en-US"/>
              </w:rPr>
              <w:instrText>ix</w:instrText>
            </w:r>
            <w:r w:rsidRPr="00FC3110">
              <w:instrText>":""}],"</w:instrText>
            </w:r>
            <w:r w:rsidRPr="00FC3110">
              <w:rPr>
                <w:lang w:val="en-US"/>
              </w:rPr>
              <w:instrText>container</w:instrText>
            </w:r>
            <w:r w:rsidRPr="00FC3110">
              <w:instrText>-</w:instrText>
            </w:r>
            <w:r w:rsidRPr="00FC3110">
              <w:rPr>
                <w:lang w:val="en-US"/>
              </w:rPr>
              <w:instrText>title</w:instrText>
            </w:r>
            <w:r w:rsidRPr="00FC3110">
              <w:instrText>":"</w:instrText>
            </w:r>
            <w:r w:rsidRPr="00FC3110">
              <w:rPr>
                <w:lang w:val="en-US"/>
              </w:rPr>
              <w:instrText>Nature</w:instrText>
            </w:r>
            <w:r w:rsidRPr="00FC3110">
              <w:instrText xml:space="preserve"> </w:instrText>
            </w:r>
            <w:r w:rsidRPr="00FC3110">
              <w:rPr>
                <w:lang w:val="en-US"/>
              </w:rPr>
              <w:instrText>communications</w:instrText>
            </w:r>
            <w:r w:rsidRPr="00FC3110">
              <w:instrText>","</w:instrText>
            </w:r>
            <w:r w:rsidRPr="00FC3110">
              <w:rPr>
                <w:lang w:val="en-US"/>
              </w:rPr>
              <w:instrText>id</w:instrText>
            </w:r>
            <w:r w:rsidRPr="00FC3110">
              <w:instrText>":"</w:instrText>
            </w:r>
            <w:r w:rsidRPr="00FC3110">
              <w:rPr>
                <w:lang w:val="en-US"/>
              </w:rPr>
              <w:instrText>ITEM</w:instrText>
            </w:r>
            <w:r w:rsidRPr="00FC3110">
              <w:instrText>-2","</w:instrText>
            </w:r>
            <w:r w:rsidRPr="00FC3110">
              <w:rPr>
                <w:lang w:val="en-US"/>
              </w:rPr>
              <w:instrText>issue</w:instrText>
            </w:r>
            <w:r w:rsidRPr="00FC3110">
              <w:instrText>":"1","</w:instrText>
            </w:r>
            <w:r w:rsidRPr="00FC3110">
              <w:rPr>
                <w:lang w:val="en-US"/>
              </w:rPr>
              <w:instrText>issued</w:instrText>
            </w:r>
            <w:r w:rsidRPr="00FC3110">
              <w:instrText>":{"</w:instrText>
            </w:r>
            <w:r w:rsidRPr="00FC3110">
              <w:rPr>
                <w:lang w:val="en-US"/>
              </w:rPr>
              <w:instrText>date</w:instrText>
            </w:r>
            <w:r w:rsidRPr="00FC3110">
              <w:instrText>-</w:instrText>
            </w:r>
            <w:r w:rsidRPr="00FC3110">
              <w:rPr>
                <w:lang w:val="en-US"/>
              </w:rPr>
              <w:instrText>parts</w:instrText>
            </w:r>
            <w:r w:rsidRPr="00FC3110">
              <w:instrText>":[["2018"]]},"</w:instrText>
            </w:r>
            <w:r w:rsidRPr="00FC3110">
              <w:rPr>
                <w:lang w:val="en-US"/>
              </w:rPr>
              <w:instrText>page</w:instrText>
            </w:r>
            <w:r w:rsidRPr="00FC3110">
              <w:instrText>":"2447","</w:instrText>
            </w:r>
            <w:r w:rsidRPr="00FC3110">
              <w:rPr>
                <w:lang w:val="en-US"/>
              </w:rPr>
              <w:instrText>publisher</w:instrText>
            </w:r>
            <w:r w:rsidRPr="00FC3110">
              <w:instrText>":"</w:instrText>
            </w:r>
            <w:r w:rsidRPr="00FC3110">
              <w:rPr>
                <w:lang w:val="en-US"/>
              </w:rPr>
              <w:instrText>Nature</w:instrText>
            </w:r>
            <w:r w:rsidRPr="00FC3110">
              <w:instrText xml:space="preserve"> </w:instrText>
            </w:r>
            <w:r w:rsidRPr="00FC3110">
              <w:rPr>
                <w:lang w:val="en-US"/>
              </w:rPr>
              <w:instrText>Publishing</w:instrText>
            </w:r>
            <w:r w:rsidRPr="00FC3110">
              <w:instrText xml:space="preserve"> </w:instrText>
            </w:r>
            <w:r w:rsidRPr="00FC3110">
              <w:rPr>
                <w:lang w:val="en-US"/>
              </w:rPr>
              <w:instrText>Group</w:instrText>
            </w:r>
            <w:r w:rsidRPr="00FC3110">
              <w:instrText xml:space="preserve"> </w:instrText>
            </w:r>
            <w:r w:rsidRPr="00FC3110">
              <w:rPr>
                <w:lang w:val="en-US"/>
              </w:rPr>
              <w:instrText>UK</w:instrText>
            </w:r>
            <w:r w:rsidRPr="00FC3110">
              <w:instrText xml:space="preserve"> </w:instrText>
            </w:r>
            <w:r w:rsidRPr="00FC3110">
              <w:rPr>
                <w:lang w:val="en-US"/>
              </w:rPr>
              <w:instrText>London</w:instrText>
            </w:r>
            <w:r w:rsidRPr="00FC3110">
              <w:instrText>","</w:instrText>
            </w:r>
            <w:r w:rsidRPr="00FC3110">
              <w:rPr>
                <w:lang w:val="en-US"/>
              </w:rPr>
              <w:instrText>title</w:instrText>
            </w:r>
            <w:r w:rsidRPr="00FC3110">
              <w:instrText>":"</w:instrText>
            </w:r>
            <w:r w:rsidRPr="00FC3110">
              <w:rPr>
                <w:lang w:val="en-US"/>
              </w:rPr>
              <w:instrText>Prognostic</w:instrText>
            </w:r>
            <w:r w:rsidRPr="00FC3110">
              <w:instrText xml:space="preserve"> </w:instrText>
            </w:r>
            <w:r w:rsidRPr="00FC3110">
              <w:rPr>
                <w:lang w:val="en-US"/>
              </w:rPr>
              <w:instrText>significance</w:instrText>
            </w:r>
            <w:r w:rsidRPr="00FC3110">
              <w:instrText xml:space="preserve"> </w:instrText>
            </w:r>
            <w:r w:rsidRPr="00FC3110">
              <w:rPr>
                <w:lang w:val="en-US"/>
              </w:rPr>
              <w:instrText>of</w:instrText>
            </w:r>
            <w:r w:rsidRPr="00FC3110">
              <w:instrText xml:space="preserve"> </w:instrText>
            </w:r>
            <w:r w:rsidRPr="00FC3110">
              <w:rPr>
                <w:lang w:val="en-US"/>
              </w:rPr>
              <w:instrText>frequent</w:instrText>
            </w:r>
            <w:r w:rsidRPr="00FC3110">
              <w:instrText xml:space="preserve"> </w:instrText>
            </w:r>
            <w:r w:rsidRPr="00FC3110">
              <w:rPr>
                <w:lang w:val="en-US"/>
              </w:rPr>
              <w:instrText>CLDN</w:instrText>
            </w:r>
            <w:r w:rsidRPr="00FC3110">
              <w:instrText>18-</w:instrText>
            </w:r>
            <w:r w:rsidRPr="00FC3110">
              <w:rPr>
                <w:lang w:val="en-US"/>
              </w:rPr>
              <w:instrText>ARHGAP</w:instrText>
            </w:r>
            <w:r w:rsidRPr="00FC3110">
              <w:instrText xml:space="preserve">26/6 </w:instrText>
            </w:r>
            <w:r w:rsidRPr="00FC3110">
              <w:rPr>
                <w:lang w:val="en-US"/>
              </w:rPr>
              <w:instrText>fusion</w:instrText>
            </w:r>
            <w:r w:rsidRPr="00FC3110">
              <w:instrText xml:space="preserve"> </w:instrText>
            </w:r>
            <w:r w:rsidRPr="00FC3110">
              <w:rPr>
                <w:lang w:val="en-US"/>
              </w:rPr>
              <w:instrText>in</w:instrText>
            </w:r>
            <w:r w:rsidRPr="00FC3110">
              <w:instrText xml:space="preserve"> </w:instrText>
            </w:r>
            <w:r w:rsidRPr="00FC3110">
              <w:rPr>
                <w:lang w:val="en-US"/>
              </w:rPr>
              <w:instrText>gastric</w:instrText>
            </w:r>
            <w:r w:rsidRPr="00FC3110">
              <w:instrText xml:space="preserve"> </w:instrText>
            </w:r>
            <w:r w:rsidRPr="00FC3110">
              <w:rPr>
                <w:lang w:val="en-US"/>
              </w:rPr>
              <w:instrText>signet</w:instrText>
            </w:r>
            <w:r w:rsidRPr="00FC3110">
              <w:instrText>-</w:instrText>
            </w:r>
            <w:r w:rsidRPr="00FC3110">
              <w:rPr>
                <w:lang w:val="en-US"/>
              </w:rPr>
              <w:instrText>ring</w:instrText>
            </w:r>
            <w:r w:rsidRPr="00FC3110">
              <w:instrText xml:space="preserve"> </w:instrText>
            </w:r>
            <w:r w:rsidRPr="00FC3110">
              <w:rPr>
                <w:lang w:val="en-US"/>
              </w:rPr>
              <w:instrText>cell</w:instrText>
            </w:r>
            <w:r w:rsidRPr="00FC3110">
              <w:instrText xml:space="preserve"> </w:instrText>
            </w:r>
            <w:r w:rsidRPr="00FC3110">
              <w:rPr>
                <w:lang w:val="en-US"/>
              </w:rPr>
              <w:instrText>cancer</w:instrText>
            </w:r>
            <w:r w:rsidRPr="00FC3110">
              <w:instrText>","</w:instrText>
            </w:r>
            <w:r w:rsidRPr="00FC3110">
              <w:rPr>
                <w:lang w:val="en-US"/>
              </w:rPr>
              <w:instrText>type</w:instrText>
            </w:r>
            <w:r w:rsidRPr="00FC3110">
              <w:instrText>":"</w:instrText>
            </w:r>
            <w:r w:rsidRPr="00FC3110">
              <w:rPr>
                <w:lang w:val="en-US"/>
              </w:rPr>
              <w:instrText>article</w:instrText>
            </w:r>
            <w:r w:rsidRPr="00FC3110">
              <w:instrText>-</w:instrText>
            </w:r>
            <w:r w:rsidRPr="00FC3110">
              <w:rPr>
                <w:lang w:val="en-US"/>
              </w:rPr>
              <w:instrText>journal</w:instrText>
            </w:r>
            <w:r w:rsidRPr="00FC3110">
              <w:instrText>","</w:instrText>
            </w:r>
            <w:r w:rsidRPr="00FC3110">
              <w:rPr>
                <w:lang w:val="en-US"/>
              </w:rPr>
              <w:instrText>volume</w:instrText>
            </w:r>
            <w:r w:rsidRPr="00FC3110">
              <w:instrText>":"9"},"</w:instrText>
            </w:r>
            <w:r w:rsidRPr="00FC3110">
              <w:rPr>
                <w:lang w:val="en-US"/>
              </w:rPr>
              <w:instrText>uris</w:instrText>
            </w:r>
            <w:r w:rsidRPr="00FC3110">
              <w:instrText>":["</w:instrText>
            </w:r>
            <w:r w:rsidRPr="00FC3110">
              <w:rPr>
                <w:lang w:val="en-US"/>
              </w:rPr>
              <w:instrText>http</w:instrText>
            </w:r>
            <w:r w:rsidRPr="00FC3110">
              <w:instrText>://</w:instrText>
            </w:r>
            <w:r w:rsidRPr="00FC3110">
              <w:rPr>
                <w:lang w:val="en-US"/>
              </w:rPr>
              <w:instrText>www</w:instrText>
            </w:r>
            <w:r w:rsidRPr="00FC3110">
              <w:instrText>.</w:instrText>
            </w:r>
            <w:r w:rsidRPr="00FC3110">
              <w:rPr>
                <w:lang w:val="en-US"/>
              </w:rPr>
              <w:instrText>mendeley</w:instrText>
            </w:r>
            <w:r w:rsidRPr="00FC3110">
              <w:instrText>.</w:instrText>
            </w:r>
            <w:r w:rsidRPr="00FC3110">
              <w:rPr>
                <w:lang w:val="en-US"/>
              </w:rPr>
              <w:instrText>com</w:instrText>
            </w:r>
            <w:r w:rsidRPr="00FC3110">
              <w:instrText>/</w:instrText>
            </w:r>
            <w:r w:rsidRPr="00FC3110">
              <w:rPr>
                <w:lang w:val="en-US"/>
              </w:rPr>
              <w:instrText>documents</w:instrText>
            </w:r>
            <w:r w:rsidRPr="00FC3110">
              <w:instrText>/?</w:instrText>
            </w:r>
            <w:r w:rsidRPr="00FC3110">
              <w:rPr>
                <w:lang w:val="en-US"/>
              </w:rPr>
              <w:instrText>uuid</w:instrText>
            </w:r>
            <w:r w:rsidRPr="00FC3110">
              <w:instrText>=8</w:instrText>
            </w:r>
            <w:r w:rsidRPr="00FC3110">
              <w:rPr>
                <w:lang w:val="en-US"/>
              </w:rPr>
              <w:instrText>ec</w:instrText>
            </w:r>
            <w:r w:rsidRPr="00FC3110">
              <w:instrText>06380-8003-4</w:instrText>
            </w:r>
            <w:r w:rsidRPr="00FC3110">
              <w:rPr>
                <w:lang w:val="en-US"/>
              </w:rPr>
              <w:instrText>b</w:instrText>
            </w:r>
            <w:r w:rsidRPr="00FC3110">
              <w:instrText>6</w:instrText>
            </w:r>
            <w:r w:rsidRPr="00FC3110">
              <w:rPr>
                <w:lang w:val="en-US"/>
              </w:rPr>
              <w:instrText>b</w:instrText>
            </w:r>
            <w:r w:rsidRPr="00FC3110">
              <w:instrText>-8510-70</w:instrText>
            </w:r>
            <w:r w:rsidRPr="00FC3110">
              <w:rPr>
                <w:lang w:val="en-US"/>
              </w:rPr>
              <w:instrText>c</w:instrText>
            </w:r>
            <w:r w:rsidRPr="00FC3110">
              <w:instrText>65</w:instrText>
            </w:r>
            <w:r w:rsidRPr="00FC3110">
              <w:rPr>
                <w:lang w:val="en-US"/>
              </w:rPr>
              <w:instrText>f</w:instrText>
            </w:r>
            <w:r w:rsidRPr="00FC3110">
              <w:instrText>126</w:instrText>
            </w:r>
            <w:r w:rsidRPr="00FC3110">
              <w:rPr>
                <w:lang w:val="en-US"/>
              </w:rPr>
              <w:instrText>dd</w:instrText>
            </w:r>
            <w:r w:rsidRPr="00FC3110">
              <w:instrText>7"]},{"</w:instrText>
            </w:r>
            <w:r w:rsidRPr="00FC3110">
              <w:rPr>
                <w:lang w:val="en-US"/>
              </w:rPr>
              <w:instrText>id</w:instrText>
            </w:r>
            <w:r w:rsidRPr="00FC3110">
              <w:instrText>":"</w:instrText>
            </w:r>
            <w:r w:rsidRPr="00FC3110">
              <w:rPr>
                <w:lang w:val="en-US"/>
              </w:rPr>
              <w:instrText>ITEM</w:instrText>
            </w:r>
            <w:r w:rsidRPr="00FC3110">
              <w:instrText>-3","</w:instrText>
            </w:r>
            <w:r w:rsidRPr="00FC3110">
              <w:rPr>
                <w:lang w:val="en-US"/>
              </w:rPr>
              <w:instrText>itemData</w:instrText>
            </w:r>
            <w:r w:rsidRPr="00FC3110">
              <w:instrText>":{"</w:instrText>
            </w:r>
            <w:r w:rsidRPr="00FC3110">
              <w:rPr>
                <w:lang w:val="en-US"/>
              </w:rPr>
              <w:instrText>ISSN</w:instrText>
            </w:r>
            <w:r w:rsidRPr="00FC3110">
              <w:instrText>":"0147-5185","</w:instrText>
            </w:r>
            <w:r w:rsidRPr="00FC3110">
              <w:rPr>
                <w:lang w:val="en-US"/>
              </w:rPr>
              <w:instrText>author</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Li</w:instrText>
            </w:r>
            <w:r w:rsidRPr="00FC3110">
              <w:instrText>","</w:instrText>
            </w:r>
            <w:r w:rsidRPr="00FC3110">
              <w:rPr>
                <w:lang w:val="en-US"/>
              </w:rPr>
              <w:instrText>given</w:instrText>
            </w:r>
            <w:r w:rsidRPr="00FC3110">
              <w:instrText>":"</w:instrText>
            </w:r>
            <w:r w:rsidRPr="00FC3110">
              <w:rPr>
                <w:lang w:val="en-US"/>
              </w:rPr>
              <w:instrText>Wan</w:instrText>
            </w:r>
            <w:r w:rsidRPr="00FC3110">
              <w:instrText>-</w:instrText>
            </w:r>
            <w:r w:rsidRPr="00FC3110">
              <w:rPr>
                <w:lang w:val="en-US"/>
              </w:rPr>
              <w:instrText>Ting</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Jeng</w:instrText>
            </w:r>
            <w:r w:rsidRPr="00FC3110">
              <w:instrText>","</w:instrText>
            </w:r>
            <w:r w:rsidRPr="00FC3110">
              <w:rPr>
                <w:lang w:val="en-US"/>
              </w:rPr>
              <w:instrText>given</w:instrText>
            </w:r>
            <w:r w:rsidRPr="00FC3110">
              <w:instrText>":"</w:instrText>
            </w:r>
            <w:r w:rsidRPr="00FC3110">
              <w:rPr>
                <w:lang w:val="en-US"/>
              </w:rPr>
              <w:instrText>Yung</w:instrText>
            </w:r>
            <w:r w:rsidRPr="00FC3110">
              <w:instrText>-</w:instrText>
            </w:r>
            <w:r w:rsidRPr="00FC3110">
              <w:rPr>
                <w:lang w:val="en-US"/>
              </w:rPr>
              <w:instrText>Ming</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family</w:instrText>
            </w:r>
            <w:r w:rsidRPr="00FC3110">
              <w:instrText>":"</w:instrText>
            </w:r>
            <w:r w:rsidRPr="00FC3110">
              <w:rPr>
                <w:lang w:val="en-US"/>
              </w:rPr>
              <w:instrText>Yang</w:instrText>
            </w:r>
            <w:r w:rsidRPr="00FC3110">
              <w:instrText>","</w:instrText>
            </w:r>
            <w:r w:rsidRPr="00FC3110">
              <w:rPr>
                <w:lang w:val="en-US"/>
              </w:rPr>
              <w:instrText>given</w:instrText>
            </w:r>
            <w:r w:rsidRPr="00FC3110">
              <w:instrText>":"</w:instrText>
            </w:r>
            <w:r w:rsidRPr="00FC3110">
              <w:rPr>
                <w:lang w:val="en-US"/>
              </w:rPr>
              <w:instrText>Ching</w:instrText>
            </w:r>
            <w:r w:rsidRPr="00FC3110">
              <w:instrText>-</w:instrText>
            </w:r>
            <w:r w:rsidRPr="00FC3110">
              <w:rPr>
                <w:lang w:val="en-US"/>
              </w:rPr>
              <w:instrText>Yao</w:instrText>
            </w:r>
            <w:r w:rsidRPr="00FC3110">
              <w:instrText>","</w:instrText>
            </w:r>
            <w:r w:rsidRPr="00FC3110">
              <w:rPr>
                <w:lang w:val="en-US"/>
              </w:rPr>
              <w:instrText>non</w:instrText>
            </w:r>
            <w:r w:rsidRPr="00FC3110">
              <w:instrText>-</w:instrText>
            </w:r>
            <w:r w:rsidRPr="00FC3110">
              <w:rPr>
                <w:lang w:val="en-US"/>
              </w:rPr>
              <w:instrText>dropping</w:instrText>
            </w:r>
            <w:r w:rsidRPr="00FC3110">
              <w:instrText>-</w:instrText>
            </w:r>
            <w:r w:rsidRPr="00FC3110">
              <w:rPr>
                <w:lang w:val="en-US"/>
              </w:rPr>
              <w:instrText>particle</w:instrText>
            </w:r>
            <w:r w:rsidRPr="00FC3110">
              <w:instrText>":"","</w:instrText>
            </w:r>
            <w:r w:rsidRPr="00FC3110">
              <w:rPr>
                <w:lang w:val="en-US"/>
              </w:rPr>
              <w:instrText>parse</w:instrText>
            </w:r>
            <w:r w:rsidRPr="00FC3110">
              <w:instrText>-</w:instrText>
            </w:r>
            <w:r w:rsidRPr="00FC3110">
              <w:rPr>
                <w:lang w:val="en-US"/>
              </w:rPr>
              <w:instrText>names</w:instrText>
            </w:r>
            <w:r w:rsidRPr="00FC3110">
              <w:instrText>":</w:instrText>
            </w:r>
            <w:r w:rsidRPr="00FC3110">
              <w:rPr>
                <w:lang w:val="en-US"/>
              </w:rPr>
              <w:instrText>false</w:instrText>
            </w:r>
            <w:r w:rsidRPr="00FC3110">
              <w:instrText>,"</w:instrText>
            </w:r>
            <w:r w:rsidRPr="00FC3110">
              <w:rPr>
                <w:lang w:val="en-US"/>
              </w:rPr>
              <w:instrText>suffix</w:instrText>
            </w:r>
            <w:r w:rsidRPr="00FC3110">
              <w:instrText>":""}],"</w:instrText>
            </w:r>
            <w:r w:rsidRPr="00FC3110">
              <w:rPr>
                <w:lang w:val="en-US"/>
              </w:rPr>
              <w:instrText>container</w:instrText>
            </w:r>
            <w:r w:rsidRPr="00FC3110">
              <w:instrText>-</w:instrText>
            </w:r>
            <w:r w:rsidRPr="00FC3110">
              <w:rPr>
                <w:lang w:val="en-US"/>
              </w:rPr>
              <w:instrText>title</w:instrText>
            </w:r>
            <w:r w:rsidRPr="00FC3110">
              <w:instrText>":"</w:instrText>
            </w:r>
            <w:r w:rsidRPr="00FC3110">
              <w:rPr>
                <w:lang w:val="en-US"/>
              </w:rPr>
              <w:instrText>The</w:instrText>
            </w:r>
            <w:r w:rsidRPr="00FC3110">
              <w:instrText xml:space="preserve"> </w:instrText>
            </w:r>
            <w:r w:rsidRPr="00FC3110">
              <w:rPr>
                <w:lang w:val="en-US"/>
              </w:rPr>
              <w:instrText>American</w:instrText>
            </w:r>
            <w:r w:rsidRPr="00FC3110">
              <w:instrText xml:space="preserve"> </w:instrText>
            </w:r>
            <w:r w:rsidRPr="00FC3110">
              <w:rPr>
                <w:lang w:val="en-US"/>
              </w:rPr>
              <w:instrText>Journal</w:instrText>
            </w:r>
            <w:r w:rsidRPr="00FC3110">
              <w:instrText xml:space="preserve"> </w:instrText>
            </w:r>
            <w:r w:rsidRPr="00FC3110">
              <w:rPr>
                <w:lang w:val="en-US"/>
              </w:rPr>
              <w:instrText>of</w:instrText>
            </w:r>
            <w:r w:rsidRPr="00FC3110">
              <w:instrText xml:space="preserve"> </w:instrText>
            </w:r>
            <w:r w:rsidRPr="00FC3110">
              <w:rPr>
                <w:lang w:val="en-US"/>
              </w:rPr>
              <w:instrText>Surgical</w:instrText>
            </w:r>
            <w:r w:rsidRPr="00FC3110">
              <w:instrText xml:space="preserve"> </w:instrText>
            </w:r>
            <w:r w:rsidRPr="00FC3110">
              <w:rPr>
                <w:lang w:val="en-US"/>
              </w:rPr>
              <w:instrText>Pathology</w:instrText>
            </w:r>
            <w:r w:rsidRPr="00FC3110">
              <w:instrText>","</w:instrText>
            </w:r>
            <w:r w:rsidRPr="00FC3110">
              <w:rPr>
                <w:lang w:val="en-US"/>
              </w:rPr>
              <w:instrText>id</w:instrText>
            </w:r>
            <w:r w:rsidRPr="00FC3110">
              <w:instrText>":"</w:instrText>
            </w:r>
            <w:r w:rsidRPr="00FC3110">
              <w:rPr>
                <w:lang w:val="en-US"/>
              </w:rPr>
              <w:instrText>ITEM</w:instrText>
            </w:r>
            <w:r w:rsidRPr="00FC3110">
              <w:instrText>-3","</w:instrText>
            </w:r>
            <w:r w:rsidRPr="00FC3110">
              <w:rPr>
                <w:lang w:val="en-US"/>
              </w:rPr>
              <w:instrText>issue</w:instrText>
            </w:r>
            <w:r w:rsidRPr="00FC3110">
              <w:instrText>":"12","</w:instrText>
            </w:r>
            <w:r w:rsidRPr="00FC3110">
              <w:rPr>
                <w:lang w:val="en-US"/>
              </w:rPr>
              <w:instrText>issued</w:instrText>
            </w:r>
            <w:r w:rsidRPr="00FC3110">
              <w:instrText>":{"</w:instrText>
            </w:r>
            <w:r w:rsidRPr="00FC3110">
              <w:rPr>
                <w:lang w:val="en-US"/>
              </w:rPr>
              <w:instrText>date</w:instrText>
            </w:r>
            <w:r w:rsidRPr="00FC3110">
              <w:instrText>-</w:instrText>
            </w:r>
            <w:r w:rsidRPr="00FC3110">
              <w:rPr>
                <w:lang w:val="en-US"/>
              </w:rPr>
              <w:instrText>parts</w:instrText>
            </w:r>
            <w:r w:rsidRPr="00FC3110">
              <w:instrText>":[["2020"]]},"</w:instrText>
            </w:r>
            <w:r w:rsidRPr="00FC3110">
              <w:rPr>
                <w:lang w:val="en-US"/>
              </w:rPr>
              <w:instrText>page</w:instrText>
            </w:r>
            <w:r w:rsidRPr="00FC3110">
              <w:instrText>":"1643-1648","</w:instrText>
            </w:r>
            <w:r w:rsidRPr="00FC3110">
              <w:rPr>
                <w:lang w:val="en-US"/>
              </w:rPr>
              <w:instrText>publisher</w:instrText>
            </w:r>
            <w:r w:rsidRPr="00FC3110">
              <w:instrText>":"</w:instrText>
            </w:r>
            <w:r w:rsidRPr="00FC3110">
              <w:rPr>
                <w:lang w:val="en-US"/>
              </w:rPr>
              <w:instrText>LWW</w:instrText>
            </w:r>
            <w:r w:rsidRPr="00FC3110">
              <w:instrText>","</w:instrText>
            </w:r>
            <w:r w:rsidRPr="00FC3110">
              <w:rPr>
                <w:lang w:val="en-US"/>
              </w:rPr>
              <w:instrText>title</w:instrText>
            </w:r>
            <w:r w:rsidRPr="00FC3110">
              <w:instrText>":"</w:instrText>
            </w:r>
            <w:r w:rsidRPr="00FC3110">
              <w:rPr>
                <w:lang w:val="en-US"/>
              </w:rPr>
              <w:instrText>Claudin</w:instrText>
            </w:r>
            <w:r w:rsidRPr="00FC3110">
              <w:instrText xml:space="preserve">-18 </w:instrText>
            </w:r>
            <w:r w:rsidRPr="00FC3110">
              <w:rPr>
                <w:lang w:val="en-US"/>
              </w:rPr>
              <w:instrText>as</w:instrText>
            </w:r>
            <w:r w:rsidRPr="00FC3110">
              <w:instrText xml:space="preserve"> </w:instrText>
            </w:r>
            <w:r w:rsidRPr="00FC3110">
              <w:rPr>
                <w:lang w:val="en-US"/>
              </w:rPr>
              <w:instrText>a</w:instrText>
            </w:r>
            <w:r w:rsidRPr="00FC3110">
              <w:instrText xml:space="preserve"> </w:instrText>
            </w:r>
            <w:r w:rsidRPr="00FC3110">
              <w:rPr>
                <w:lang w:val="en-US"/>
              </w:rPr>
              <w:instrText>marker</w:instrText>
            </w:r>
            <w:r w:rsidRPr="00FC3110">
              <w:instrText xml:space="preserve"> </w:instrText>
            </w:r>
            <w:r w:rsidRPr="00FC3110">
              <w:rPr>
                <w:lang w:val="en-US"/>
              </w:rPr>
              <w:instrText>for</w:instrText>
            </w:r>
            <w:r w:rsidRPr="00FC3110">
              <w:instrText xml:space="preserve"> </w:instrText>
            </w:r>
            <w:r w:rsidRPr="00FC3110">
              <w:rPr>
                <w:lang w:val="en-US"/>
              </w:rPr>
              <w:instrText>identifying</w:instrText>
            </w:r>
            <w:r w:rsidRPr="00FC3110">
              <w:instrText xml:space="preserve"> </w:instrText>
            </w:r>
            <w:r w:rsidRPr="00FC3110">
              <w:rPr>
                <w:lang w:val="en-US"/>
              </w:rPr>
              <w:instrText>the</w:instrText>
            </w:r>
            <w:r w:rsidRPr="00FC3110">
              <w:instrText xml:space="preserve"> </w:instrText>
            </w:r>
            <w:r w:rsidRPr="00FC3110">
              <w:rPr>
                <w:lang w:val="en-US"/>
              </w:rPr>
              <w:instrText>stomach</w:instrText>
            </w:r>
            <w:r w:rsidRPr="00FC3110">
              <w:instrText xml:space="preserve"> </w:instrText>
            </w:r>
            <w:r w:rsidRPr="00FC3110">
              <w:rPr>
                <w:lang w:val="en-US"/>
              </w:rPr>
              <w:instrText>and</w:instrText>
            </w:r>
            <w:r w:rsidRPr="00FC3110">
              <w:instrText xml:space="preserve"> </w:instrText>
            </w:r>
            <w:r w:rsidRPr="00FC3110">
              <w:rPr>
                <w:lang w:val="en-US"/>
              </w:rPr>
              <w:instrText>pancreatobiliary</w:instrText>
            </w:r>
            <w:r w:rsidRPr="00FC3110">
              <w:instrText xml:space="preserve"> </w:instrText>
            </w:r>
            <w:r w:rsidRPr="00FC3110">
              <w:rPr>
                <w:lang w:val="en-US"/>
              </w:rPr>
              <w:instrText>tract</w:instrText>
            </w:r>
            <w:r w:rsidRPr="00FC3110">
              <w:instrText xml:space="preserve"> </w:instrText>
            </w:r>
            <w:r w:rsidRPr="00FC3110">
              <w:rPr>
                <w:lang w:val="en-US"/>
              </w:rPr>
              <w:instrText>as</w:instrText>
            </w:r>
            <w:r w:rsidRPr="00FC3110">
              <w:instrText xml:space="preserve"> </w:instrText>
            </w:r>
            <w:r w:rsidRPr="00FC3110">
              <w:rPr>
                <w:lang w:val="en-US"/>
              </w:rPr>
              <w:instrText>the</w:instrText>
            </w:r>
            <w:r w:rsidRPr="00FC3110">
              <w:instrText xml:space="preserve"> </w:instrText>
            </w:r>
            <w:r w:rsidRPr="00FC3110">
              <w:rPr>
                <w:lang w:val="en-US"/>
              </w:rPr>
              <w:instrText>primary</w:instrText>
            </w:r>
            <w:r w:rsidRPr="00FC3110">
              <w:instrText xml:space="preserve"> </w:instrText>
            </w:r>
            <w:r w:rsidRPr="00FC3110">
              <w:rPr>
                <w:lang w:val="en-US"/>
              </w:rPr>
              <w:instrText>sites</w:instrText>
            </w:r>
            <w:r w:rsidRPr="00FC3110">
              <w:instrText xml:space="preserve"> </w:instrText>
            </w:r>
            <w:r w:rsidRPr="00FC3110">
              <w:rPr>
                <w:lang w:val="en-US"/>
              </w:rPr>
              <w:instrText>of</w:instrText>
            </w:r>
            <w:r w:rsidRPr="00FC3110">
              <w:instrText xml:space="preserve"> </w:instrText>
            </w:r>
            <w:r w:rsidRPr="00FC3110">
              <w:rPr>
                <w:lang w:val="en-US"/>
              </w:rPr>
              <w:instrText>metastatic</w:instrText>
            </w:r>
            <w:r w:rsidRPr="00FC3110">
              <w:instrText xml:space="preserve"> </w:instrText>
            </w:r>
            <w:r w:rsidRPr="00FC3110">
              <w:rPr>
                <w:lang w:val="en-US"/>
              </w:rPr>
              <w:instrText>adenocarcinoma</w:instrText>
            </w:r>
            <w:r w:rsidRPr="00FC3110">
              <w:instrText>","</w:instrText>
            </w:r>
            <w:r w:rsidRPr="00FC3110">
              <w:rPr>
                <w:lang w:val="en-US"/>
              </w:rPr>
              <w:instrText>type</w:instrText>
            </w:r>
            <w:r w:rsidRPr="00FC3110">
              <w:instrText>":"</w:instrText>
            </w:r>
            <w:r w:rsidRPr="00FC3110">
              <w:rPr>
                <w:lang w:val="en-US"/>
              </w:rPr>
              <w:instrText>article</w:instrText>
            </w:r>
            <w:r w:rsidRPr="00FC3110">
              <w:instrText>-</w:instrText>
            </w:r>
            <w:r w:rsidRPr="00FC3110">
              <w:rPr>
                <w:lang w:val="en-US"/>
              </w:rPr>
              <w:instrText>journal</w:instrText>
            </w:r>
            <w:r w:rsidRPr="00FC3110">
              <w:instrText>","</w:instrText>
            </w:r>
            <w:r w:rsidRPr="00FC3110">
              <w:rPr>
                <w:lang w:val="en-US"/>
              </w:rPr>
              <w:instrText>volume</w:instrText>
            </w:r>
            <w:r w:rsidRPr="00FC3110">
              <w:instrText>":"44"},"</w:instrText>
            </w:r>
            <w:r w:rsidRPr="00FC3110">
              <w:rPr>
                <w:lang w:val="en-US"/>
              </w:rPr>
              <w:instrText>uris</w:instrText>
            </w:r>
            <w:r w:rsidRPr="00FC3110">
              <w:instrText>":["</w:instrText>
            </w:r>
            <w:r w:rsidRPr="00FC3110">
              <w:rPr>
                <w:lang w:val="en-US"/>
              </w:rPr>
              <w:instrText>http</w:instrText>
            </w:r>
            <w:r w:rsidRPr="00FC3110">
              <w:instrText>://</w:instrText>
            </w:r>
            <w:r w:rsidRPr="00FC3110">
              <w:rPr>
                <w:lang w:val="en-US"/>
              </w:rPr>
              <w:instrText>www</w:instrText>
            </w:r>
            <w:r w:rsidRPr="00FC3110">
              <w:instrText>.</w:instrText>
            </w:r>
            <w:r w:rsidRPr="00FC3110">
              <w:rPr>
                <w:lang w:val="en-US"/>
              </w:rPr>
              <w:instrText>mendeley</w:instrText>
            </w:r>
            <w:r w:rsidRPr="00FC3110">
              <w:instrText>.</w:instrText>
            </w:r>
            <w:r w:rsidRPr="00FC3110">
              <w:rPr>
                <w:lang w:val="en-US"/>
              </w:rPr>
              <w:instrText>com</w:instrText>
            </w:r>
            <w:r w:rsidRPr="00FC3110">
              <w:instrText>/</w:instrText>
            </w:r>
            <w:r w:rsidRPr="00FC3110">
              <w:rPr>
                <w:lang w:val="en-US"/>
              </w:rPr>
              <w:instrText>documents</w:instrText>
            </w:r>
            <w:r w:rsidRPr="00FC3110">
              <w:instrText>/?</w:instrText>
            </w:r>
            <w:r w:rsidRPr="00FC3110">
              <w:rPr>
                <w:lang w:val="en-US"/>
              </w:rPr>
              <w:instrText>uuid</w:instrText>
            </w:r>
            <w:r w:rsidRPr="00FC3110">
              <w:instrText>=</w:instrText>
            </w:r>
            <w:r w:rsidRPr="00FC3110">
              <w:rPr>
                <w:lang w:val="en-US"/>
              </w:rPr>
              <w:instrText>b</w:instrText>
            </w:r>
            <w:r w:rsidRPr="00FC3110">
              <w:instrText>7</w:instrText>
            </w:r>
            <w:r w:rsidRPr="00FC3110">
              <w:rPr>
                <w:lang w:val="en-US"/>
              </w:rPr>
              <w:instrText>b</w:instrText>
            </w:r>
            <w:r w:rsidRPr="00FC3110">
              <w:instrText>9</w:instrText>
            </w:r>
            <w:r w:rsidRPr="00FC3110">
              <w:rPr>
                <w:lang w:val="en-US"/>
              </w:rPr>
              <w:instrText>c</w:instrText>
            </w:r>
            <w:r w:rsidRPr="00FC3110">
              <w:instrText>52</w:instrText>
            </w:r>
            <w:r w:rsidRPr="00FC3110">
              <w:rPr>
                <w:lang w:val="en-US"/>
              </w:rPr>
              <w:instrText>f</w:instrText>
            </w:r>
            <w:r w:rsidRPr="00FC3110">
              <w:instrText>-</w:instrText>
            </w:r>
            <w:r w:rsidRPr="00FC3110">
              <w:rPr>
                <w:lang w:val="en-US"/>
              </w:rPr>
              <w:instrText>be</w:instrText>
            </w:r>
            <w:r w:rsidRPr="00FC3110">
              <w:instrText>50-4</w:instrText>
            </w:r>
            <w:r w:rsidRPr="00FC3110">
              <w:rPr>
                <w:lang w:val="en-US"/>
              </w:rPr>
              <w:instrText>e</w:instrText>
            </w:r>
            <w:r w:rsidRPr="00FC3110">
              <w:instrText>30-</w:instrText>
            </w:r>
            <w:r w:rsidRPr="00FC3110">
              <w:rPr>
                <w:lang w:val="en-US"/>
              </w:rPr>
              <w:instrText>bb</w:instrText>
            </w:r>
            <w:r w:rsidRPr="00FC3110">
              <w:instrText>3</w:instrText>
            </w:r>
            <w:r w:rsidRPr="00FC3110">
              <w:rPr>
                <w:lang w:val="en-US"/>
              </w:rPr>
              <w:instrText>e</w:instrText>
            </w:r>
            <w:r w:rsidRPr="00FC3110">
              <w:instrText>-3</w:instrText>
            </w:r>
            <w:r w:rsidRPr="00FC3110">
              <w:rPr>
                <w:lang w:val="en-US"/>
              </w:rPr>
              <w:instrText>af</w:instrText>
            </w:r>
            <w:r w:rsidRPr="00FC3110">
              <w:instrText>073916</w:instrText>
            </w:r>
            <w:r w:rsidRPr="00FC3110">
              <w:rPr>
                <w:lang w:val="en-US"/>
              </w:rPr>
              <w:instrText>cb</w:instrText>
            </w:r>
            <w:r w:rsidRPr="00FC3110">
              <w:instrText>9"]}],"</w:instrText>
            </w:r>
            <w:r w:rsidRPr="00FC3110">
              <w:rPr>
                <w:lang w:val="en-US"/>
              </w:rPr>
              <w:instrText>mendeley</w:instrText>
            </w:r>
            <w:r w:rsidRPr="00FC3110">
              <w:instrText>":{"</w:instrText>
            </w:r>
            <w:r w:rsidRPr="00FC3110">
              <w:rPr>
                <w:lang w:val="en-US"/>
              </w:rPr>
              <w:instrText>formattedCitation</w:instrText>
            </w:r>
            <w:r w:rsidRPr="00FC3110">
              <w:instrText>":"[131–133]","</w:instrText>
            </w:r>
            <w:r w:rsidRPr="00FC3110">
              <w:rPr>
                <w:lang w:val="en-US"/>
              </w:rPr>
              <w:instrText>plainTextFormattedCitation</w:instrText>
            </w:r>
            <w:r w:rsidRPr="00FC3110">
              <w:instrText>":"[131–133]","</w:instrText>
            </w:r>
            <w:r w:rsidRPr="00FC3110">
              <w:rPr>
                <w:lang w:val="en-US"/>
              </w:rPr>
              <w:instrText>previouslyFormattedCitation</w:instrText>
            </w:r>
            <w:r w:rsidRPr="00FC3110">
              <w:instrText>":"[131–133]"},"</w:instrText>
            </w:r>
            <w:r w:rsidRPr="00FC3110">
              <w:rPr>
                <w:lang w:val="en-US"/>
              </w:rPr>
              <w:instrText>properties</w:instrText>
            </w:r>
            <w:r w:rsidRPr="00FC3110">
              <w:instrText>":{"</w:instrText>
            </w:r>
            <w:r w:rsidRPr="00FC3110">
              <w:rPr>
                <w:lang w:val="en-US"/>
              </w:rPr>
              <w:instrText>noteIndex</w:instrText>
            </w:r>
            <w:r w:rsidRPr="00FC3110">
              <w:instrText>":0},"</w:instrText>
            </w:r>
            <w:r w:rsidRPr="00FC3110">
              <w:rPr>
                <w:lang w:val="en-US"/>
              </w:rPr>
              <w:instrText>schema</w:instrText>
            </w:r>
            <w:r w:rsidRPr="00FC3110">
              <w:instrText>":"</w:instrText>
            </w:r>
            <w:r w:rsidRPr="00FC3110">
              <w:rPr>
                <w:lang w:val="en-US"/>
              </w:rPr>
              <w:instrText>https</w:instrText>
            </w:r>
            <w:r w:rsidRPr="00FC3110">
              <w:instrText>://</w:instrText>
            </w:r>
            <w:r w:rsidRPr="00FC3110">
              <w:rPr>
                <w:lang w:val="en-US"/>
              </w:rPr>
              <w:instrText>github</w:instrText>
            </w:r>
            <w:r w:rsidRPr="00FC3110">
              <w:instrText>.</w:instrText>
            </w:r>
            <w:r w:rsidRPr="00FC3110">
              <w:rPr>
                <w:lang w:val="en-US"/>
              </w:rPr>
              <w:instrText>com</w:instrText>
            </w:r>
            <w:r w:rsidRPr="00FC3110">
              <w:instrText>/</w:instrText>
            </w:r>
            <w:r w:rsidRPr="00FC3110">
              <w:rPr>
                <w:lang w:val="en-US"/>
              </w:rPr>
              <w:instrText>citation</w:instrText>
            </w:r>
            <w:r w:rsidRPr="00FC3110">
              <w:instrText>-</w:instrText>
            </w:r>
            <w:r w:rsidRPr="00FC3110">
              <w:rPr>
                <w:lang w:val="en-US"/>
              </w:rPr>
              <w:instrText>style</w:instrText>
            </w:r>
            <w:r w:rsidRPr="00FC3110">
              <w:instrText>-</w:instrText>
            </w:r>
            <w:r w:rsidRPr="00FC3110">
              <w:rPr>
                <w:lang w:val="en-US"/>
              </w:rPr>
              <w:instrText>language</w:instrText>
            </w:r>
            <w:r w:rsidRPr="00FC3110">
              <w:instrText>/</w:instrText>
            </w:r>
            <w:r w:rsidRPr="00FC3110">
              <w:rPr>
                <w:lang w:val="en-US"/>
              </w:rPr>
              <w:instrText>schema</w:instrText>
            </w:r>
            <w:r w:rsidRPr="00FC3110">
              <w:instrText>/</w:instrText>
            </w:r>
            <w:r w:rsidRPr="00FC3110">
              <w:rPr>
                <w:lang w:val="en-US"/>
              </w:rPr>
              <w:instrText>raw</w:instrText>
            </w:r>
            <w:r w:rsidRPr="00FC3110">
              <w:instrText>/</w:instrText>
            </w:r>
            <w:r w:rsidRPr="00FC3110">
              <w:rPr>
                <w:lang w:val="en-US"/>
              </w:rPr>
              <w:instrText>master</w:instrText>
            </w:r>
            <w:r w:rsidRPr="00FC3110">
              <w:instrText>/</w:instrText>
            </w:r>
            <w:r w:rsidRPr="00FC3110">
              <w:rPr>
                <w:lang w:val="en-US"/>
              </w:rPr>
              <w:instrText>csl</w:instrText>
            </w:r>
            <w:r w:rsidRPr="00FC3110">
              <w:instrText>-</w:instrText>
            </w:r>
            <w:r w:rsidRPr="00FC3110">
              <w:rPr>
                <w:lang w:val="en-US"/>
              </w:rPr>
              <w:instrText>citation</w:instrText>
            </w:r>
            <w:r w:rsidRPr="00FC3110">
              <w:instrText>.</w:instrText>
            </w:r>
            <w:r w:rsidRPr="00FC3110">
              <w:rPr>
                <w:lang w:val="en-US"/>
              </w:rPr>
              <w:instrText>json</w:instrText>
            </w:r>
            <w:r w:rsidRPr="00FC3110">
              <w:instrText>"}</w:instrText>
            </w:r>
            <w:r w:rsidRPr="00FC3110">
              <w:fldChar w:fldCharType="separate"/>
            </w:r>
            <w:r w:rsidRPr="00FC3110">
              <w:rPr>
                <w:noProof/>
              </w:rPr>
              <w:t>[131–133]</w:t>
            </w:r>
            <w:r w:rsidRPr="00FC3110">
              <w:fldChar w:fldCharType="end"/>
            </w:r>
            <w:bookmarkStart w:id="0" w:name="_GoBack"/>
            <w:bookmarkEnd w:id="0"/>
          </w:p>
        </w:tc>
      </w:tr>
    </w:tbl>
    <w:p w:rsidR="00FC3110" w:rsidRPr="00835F8B" w:rsidRDefault="00FC3110" w:rsidP="00FC3110">
      <w:pPr>
        <w:rPr>
          <w:rFonts w:eastAsiaTheme="minorHAnsi"/>
        </w:rPr>
      </w:pPr>
    </w:p>
    <w:p w:rsidR="00FC6F90" w:rsidRDefault="00FC6F90"/>
    <w:sectPr w:rsidR="00FC6F9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9E" w:rsidRDefault="00AF3B9E" w:rsidP="00FC3110">
      <w:pPr>
        <w:spacing w:line="240" w:lineRule="auto"/>
      </w:pPr>
      <w:r>
        <w:separator/>
      </w:r>
    </w:p>
  </w:endnote>
  <w:endnote w:type="continuationSeparator" w:id="0">
    <w:p w:rsidR="00AF3B9E" w:rsidRDefault="00AF3B9E" w:rsidP="00FC3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9E" w:rsidRDefault="00AF3B9E" w:rsidP="00FC3110">
      <w:pPr>
        <w:spacing w:line="240" w:lineRule="auto"/>
      </w:pPr>
      <w:r>
        <w:separator/>
      </w:r>
    </w:p>
  </w:footnote>
  <w:footnote w:type="continuationSeparator" w:id="0">
    <w:p w:rsidR="00AF3B9E" w:rsidRDefault="00AF3B9E" w:rsidP="00FC31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74" w:rsidRPr="009C368B" w:rsidRDefault="00AF3B9E" w:rsidP="009C368B">
    <w:pPr>
      <w:jc w:val="center"/>
      <w:rPr>
        <w:lang w:val="en-US"/>
      </w:rPr>
    </w:pPr>
    <w:r>
      <w:t xml:space="preserve">Российский онкологический журнал </w:t>
    </w:r>
    <w:r>
      <w:rPr>
        <w:lang w:val="en-US"/>
      </w:rPr>
      <w:t>| Russian Journal of Oncology</w:t>
    </w:r>
  </w:p>
  <w:p w:rsidR="004A2074" w:rsidRPr="00FC3110" w:rsidRDefault="00AF3B9E" w:rsidP="009C368B">
    <w:pPr>
      <w:jc w:val="center"/>
    </w:pPr>
    <w:r w:rsidRPr="00FC3110">
      <w:t>Научный</w:t>
    </w:r>
    <w:r w:rsidRPr="00FC3110">
      <w:t xml:space="preserve"> </w:t>
    </w:r>
    <w:r w:rsidRPr="00FC3110">
      <w:t>обзор</w:t>
    </w:r>
    <w:r w:rsidRPr="00FC3110">
      <w:t xml:space="preserve"> | </w:t>
    </w:r>
    <w:r w:rsidRPr="00FC3110">
      <w:rPr>
        <w:lang w:val="en-US"/>
      </w:rPr>
      <w:t>Review</w:t>
    </w:r>
  </w:p>
  <w:p w:rsidR="004A2074" w:rsidRPr="00FC3110" w:rsidRDefault="00AF3B9E" w:rsidP="009C368B">
    <w:pPr>
      <w:jc w:val="center"/>
      <w:rPr>
        <w:szCs w:val="22"/>
      </w:rPr>
    </w:pPr>
    <w:r w:rsidRPr="00FC3110">
      <w:rPr>
        <w:szCs w:val="22"/>
        <w:lang w:val="en-US"/>
      </w:rPr>
      <w:t>DOI</w:t>
    </w:r>
    <w:r w:rsidRPr="00FC3110">
      <w:rPr>
        <w:szCs w:val="22"/>
      </w:rPr>
      <w:t>:</w:t>
    </w:r>
    <w:r w:rsidR="00FC3110" w:rsidRPr="00FC3110">
      <w:rPr>
        <w:szCs w:val="22"/>
      </w:rPr>
      <w:t xml:space="preserve"> </w:t>
    </w:r>
    <w:r w:rsidR="00FC3110" w:rsidRPr="00FC3110">
      <w:rPr>
        <w:color w:val="222222"/>
        <w:szCs w:val="22"/>
        <w:shd w:val="clear" w:color="auto" w:fill="FCFDFD"/>
      </w:rPr>
      <w:t>10.17816/onco636917-4227461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0229B8"/>
    <w:multiLevelType w:val="hybridMultilevel"/>
    <w:tmpl w:val="777C4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46F39"/>
    <w:multiLevelType w:val="hybridMultilevel"/>
    <w:tmpl w:val="A7B8D2A4"/>
    <w:lvl w:ilvl="0" w:tplc="CD085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974EEC"/>
    <w:multiLevelType w:val="hybridMultilevel"/>
    <w:tmpl w:val="0DBE9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D60FEB"/>
    <w:multiLevelType w:val="hybridMultilevel"/>
    <w:tmpl w:val="A0A8F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C4000B"/>
    <w:multiLevelType w:val="hybridMultilevel"/>
    <w:tmpl w:val="A0345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3778CD"/>
    <w:multiLevelType w:val="hybridMultilevel"/>
    <w:tmpl w:val="53F2E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223C4C"/>
    <w:multiLevelType w:val="hybridMultilevel"/>
    <w:tmpl w:val="D6F05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2CEBFE8">
      <w:start w:val="1"/>
      <w:numFmt w:val="decimal"/>
      <w:lvlText w:val="%4."/>
      <w:lvlJc w:val="left"/>
      <w:pPr>
        <w:ind w:left="4754" w:hanging="360"/>
      </w:pPr>
      <w:rPr>
        <w:rFonts w:ascii="Times New Roman" w:hAnsi="Times New Roman" w:cs="Times New Roman" w:hint="default"/>
        <w:b w:val="0"/>
        <w:bCs w:val="0"/>
      </w:r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5B62A9"/>
    <w:multiLevelType w:val="multilevel"/>
    <w:tmpl w:val="6F8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045C49"/>
    <w:multiLevelType w:val="hybridMultilevel"/>
    <w:tmpl w:val="66426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4E2E08"/>
    <w:multiLevelType w:val="hybridMultilevel"/>
    <w:tmpl w:val="52EE0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5761E"/>
    <w:multiLevelType w:val="hybridMultilevel"/>
    <w:tmpl w:val="57388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E16E6C"/>
    <w:multiLevelType w:val="hybridMultilevel"/>
    <w:tmpl w:val="D84C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F276AC"/>
    <w:multiLevelType w:val="hybridMultilevel"/>
    <w:tmpl w:val="DCC654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0C203B8"/>
    <w:multiLevelType w:val="hybridMultilevel"/>
    <w:tmpl w:val="D08AFB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3CA6B9F"/>
    <w:multiLevelType w:val="hybridMultilevel"/>
    <w:tmpl w:val="FE78F1CE"/>
    <w:lvl w:ilvl="0" w:tplc="0CCAFB08">
      <w:start w:val="1"/>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1876A3F"/>
    <w:multiLevelType w:val="multilevel"/>
    <w:tmpl w:val="639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9A73DB"/>
    <w:multiLevelType w:val="multilevel"/>
    <w:tmpl w:val="F08E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C675A7"/>
    <w:multiLevelType w:val="hybridMultilevel"/>
    <w:tmpl w:val="52EE0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1E1719"/>
    <w:multiLevelType w:val="hybridMultilevel"/>
    <w:tmpl w:val="60D8B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E16C47"/>
    <w:multiLevelType w:val="hybridMultilevel"/>
    <w:tmpl w:val="81980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D30E00"/>
    <w:multiLevelType w:val="multilevel"/>
    <w:tmpl w:val="B63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4C0A07"/>
    <w:multiLevelType w:val="hybridMultilevel"/>
    <w:tmpl w:val="DA42B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0E247B"/>
    <w:multiLevelType w:val="multilevel"/>
    <w:tmpl w:val="73E8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464A4"/>
    <w:multiLevelType w:val="hybridMultilevel"/>
    <w:tmpl w:val="779AD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20"/>
  </w:num>
  <w:num w:numId="5">
    <w:abstractNumId w:val="14"/>
  </w:num>
  <w:num w:numId="6">
    <w:abstractNumId w:val="11"/>
  </w:num>
  <w:num w:numId="7">
    <w:abstractNumId w:val="1"/>
  </w:num>
  <w:num w:numId="8">
    <w:abstractNumId w:val="13"/>
  </w:num>
  <w:num w:numId="9">
    <w:abstractNumId w:val="5"/>
  </w:num>
  <w:num w:numId="10">
    <w:abstractNumId w:val="15"/>
  </w:num>
  <w:num w:numId="11">
    <w:abstractNumId w:val="2"/>
  </w:num>
  <w:num w:numId="12">
    <w:abstractNumId w:val="10"/>
  </w:num>
  <w:num w:numId="13">
    <w:abstractNumId w:val="9"/>
  </w:num>
  <w:num w:numId="14">
    <w:abstractNumId w:val="12"/>
  </w:num>
  <w:num w:numId="15">
    <w:abstractNumId w:val="6"/>
  </w:num>
  <w:num w:numId="16">
    <w:abstractNumId w:val="24"/>
  </w:num>
  <w:num w:numId="17">
    <w:abstractNumId w:val="18"/>
  </w:num>
  <w:num w:numId="18">
    <w:abstractNumId w:val="22"/>
  </w:num>
  <w:num w:numId="19">
    <w:abstractNumId w:val="7"/>
  </w:num>
  <w:num w:numId="20">
    <w:abstractNumId w:val="3"/>
  </w:num>
  <w:num w:numId="21">
    <w:abstractNumId w:val="23"/>
  </w:num>
  <w:num w:numId="22">
    <w:abstractNumId w:val="17"/>
  </w:num>
  <w:num w:numId="23">
    <w:abstractNumId w:val="8"/>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10"/>
    <w:rsid w:val="00AF3B9E"/>
    <w:rsid w:val="00FC3110"/>
    <w:rsid w:val="00FC6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Simple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110"/>
    <w:pPr>
      <w:spacing w:after="0" w:line="240" w:lineRule="exact"/>
      <w:ind w:left="113" w:right="113"/>
      <w:jc w:val="both"/>
    </w:pPr>
    <w:rPr>
      <w:rFonts w:ascii="Times New Roman" w:eastAsia="Times New Roman" w:hAnsi="Times New Roman" w:cs="Times New Roman"/>
      <w:szCs w:val="24"/>
      <w:lang w:eastAsia="ru-RU"/>
    </w:rPr>
  </w:style>
  <w:style w:type="paragraph" w:styleId="1">
    <w:name w:val="heading 1"/>
    <w:basedOn w:val="a"/>
    <w:next w:val="5"/>
    <w:link w:val="10"/>
    <w:uiPriority w:val="9"/>
    <w:qFormat/>
    <w:rsid w:val="00FC3110"/>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uiPriority w:val="9"/>
    <w:qFormat/>
    <w:rsid w:val="00FC3110"/>
    <w:pPr>
      <w:keepNext/>
      <w:keepLines/>
      <w:widowControl w:val="0"/>
      <w:suppressLineNumbers/>
      <w:suppressAutoHyphen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uiPriority w:val="9"/>
    <w:qFormat/>
    <w:rsid w:val="00FC3110"/>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uiPriority w:val="9"/>
    <w:qFormat/>
    <w:rsid w:val="00FC3110"/>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uiPriority w:val="9"/>
    <w:qFormat/>
    <w:rsid w:val="00FC3110"/>
    <w:pPr>
      <w:spacing w:before="80"/>
      <w:ind w:left="0" w:firstLine="0"/>
      <w:outlineLvl w:val="4"/>
    </w:pPr>
    <w:rPr>
      <w:b w:val="0"/>
      <w:smallCaps w:val="0"/>
      <w:color w:val="000000"/>
      <w:sz w:val="22"/>
      <w:szCs w:val="22"/>
    </w:rPr>
  </w:style>
  <w:style w:type="paragraph" w:styleId="6">
    <w:name w:val="heading 6"/>
    <w:basedOn w:val="5"/>
    <w:next w:val="a"/>
    <w:link w:val="60"/>
    <w:uiPriority w:val="9"/>
    <w:qFormat/>
    <w:rsid w:val="00FC3110"/>
    <w:pPr>
      <w:ind w:left="170" w:hanging="170"/>
      <w:outlineLvl w:val="5"/>
    </w:pPr>
    <w:rPr>
      <w:color w:val="0000FF"/>
    </w:rPr>
  </w:style>
  <w:style w:type="paragraph" w:styleId="7">
    <w:name w:val="heading 7"/>
    <w:basedOn w:val="5"/>
    <w:next w:val="5"/>
    <w:link w:val="70"/>
    <w:uiPriority w:val="9"/>
    <w:qFormat/>
    <w:rsid w:val="00FC3110"/>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uiPriority w:val="9"/>
    <w:qFormat/>
    <w:rsid w:val="00FC3110"/>
    <w:pPr>
      <w:ind w:left="510"/>
      <w:outlineLvl w:val="7"/>
    </w:pPr>
    <w:rPr>
      <w:color w:val="008080"/>
    </w:rPr>
  </w:style>
  <w:style w:type="paragraph" w:styleId="9">
    <w:name w:val="heading 9"/>
    <w:basedOn w:val="8"/>
    <w:next w:val="a"/>
    <w:link w:val="90"/>
    <w:uiPriority w:val="9"/>
    <w:qFormat/>
    <w:rsid w:val="00FC3110"/>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110"/>
    <w:rPr>
      <w:rFonts w:ascii="Arial" w:eastAsia="Times New Roman" w:hAnsi="Arial" w:cs="Times New Roman"/>
      <w:b/>
      <w:caps/>
      <w:color w:val="800080"/>
      <w:sz w:val="32"/>
      <w:szCs w:val="32"/>
      <w:lang w:eastAsia="ru-RU"/>
    </w:rPr>
  </w:style>
  <w:style w:type="character" w:customStyle="1" w:styleId="20">
    <w:name w:val="Заголовок 2 Знак"/>
    <w:basedOn w:val="a0"/>
    <w:link w:val="2"/>
    <w:uiPriority w:val="9"/>
    <w:rsid w:val="00FC3110"/>
    <w:rPr>
      <w:rFonts w:ascii="Arial" w:eastAsia="Times New Roman" w:hAnsi="Arial" w:cs="Times New Roman"/>
      <w:b/>
      <w:color w:val="FF00FF"/>
      <w:sz w:val="28"/>
      <w:szCs w:val="20"/>
      <w:lang w:eastAsia="ru-RU"/>
    </w:rPr>
  </w:style>
  <w:style w:type="character" w:customStyle="1" w:styleId="30">
    <w:name w:val="Заголовок 3 Знак"/>
    <w:basedOn w:val="a0"/>
    <w:link w:val="3"/>
    <w:uiPriority w:val="9"/>
    <w:rsid w:val="00FC3110"/>
    <w:rPr>
      <w:rFonts w:ascii="Arial" w:eastAsia="Times New Roman" w:hAnsi="Arial" w:cs="Times New Roman"/>
      <w:b/>
      <w:caps/>
      <w:color w:val="000080"/>
      <w:lang w:eastAsia="ru-RU"/>
    </w:rPr>
  </w:style>
  <w:style w:type="character" w:customStyle="1" w:styleId="40">
    <w:name w:val="Заголовок 4 Знак"/>
    <w:basedOn w:val="a0"/>
    <w:link w:val="4"/>
    <w:uiPriority w:val="9"/>
    <w:rsid w:val="00FC3110"/>
    <w:rPr>
      <w:rFonts w:ascii="Times New Roman" w:eastAsia="Times New Roman" w:hAnsi="Times New Roman" w:cs="Times New Roman"/>
      <w:b/>
      <w:smallCaps/>
      <w:color w:val="800000"/>
      <w:sz w:val="24"/>
      <w:szCs w:val="20"/>
      <w:lang w:eastAsia="ru-RU"/>
    </w:rPr>
  </w:style>
  <w:style w:type="character" w:customStyle="1" w:styleId="50">
    <w:name w:val="Заголовок 5 Знак"/>
    <w:basedOn w:val="a0"/>
    <w:link w:val="5"/>
    <w:uiPriority w:val="9"/>
    <w:rsid w:val="00FC3110"/>
    <w:rPr>
      <w:rFonts w:ascii="Times New Roman" w:eastAsia="Times New Roman" w:hAnsi="Times New Roman" w:cs="Times New Roman"/>
      <w:color w:val="000000"/>
      <w:lang w:eastAsia="ru-RU"/>
    </w:rPr>
  </w:style>
  <w:style w:type="character" w:customStyle="1" w:styleId="60">
    <w:name w:val="Заголовок 6 Знак"/>
    <w:basedOn w:val="a0"/>
    <w:link w:val="6"/>
    <w:uiPriority w:val="9"/>
    <w:rsid w:val="00FC3110"/>
    <w:rPr>
      <w:rFonts w:ascii="Times New Roman" w:eastAsia="Times New Roman" w:hAnsi="Times New Roman" w:cs="Times New Roman"/>
      <w:color w:val="0000FF"/>
      <w:lang w:eastAsia="ru-RU"/>
    </w:rPr>
  </w:style>
  <w:style w:type="character" w:customStyle="1" w:styleId="70">
    <w:name w:val="Заголовок 7 Знак"/>
    <w:basedOn w:val="a0"/>
    <w:link w:val="7"/>
    <w:uiPriority w:val="9"/>
    <w:rsid w:val="00FC3110"/>
    <w:rPr>
      <w:rFonts w:ascii="Times New Roman" w:eastAsia="Times New Roman" w:hAnsi="Times New Roman" w:cs="Times New Roman"/>
      <w:bCs/>
      <w:iCs/>
      <w:color w:val="000080"/>
      <w:lang w:eastAsia="ru-RU"/>
    </w:rPr>
  </w:style>
  <w:style w:type="character" w:customStyle="1" w:styleId="80">
    <w:name w:val="Заголовок 8 Знак"/>
    <w:basedOn w:val="a0"/>
    <w:link w:val="8"/>
    <w:uiPriority w:val="9"/>
    <w:rsid w:val="00FC3110"/>
    <w:rPr>
      <w:rFonts w:ascii="Times New Roman" w:eastAsia="Times New Roman" w:hAnsi="Times New Roman" w:cs="Times New Roman"/>
      <w:bCs/>
      <w:iCs/>
      <w:color w:val="008080"/>
      <w:lang w:eastAsia="ru-RU"/>
    </w:rPr>
  </w:style>
  <w:style w:type="character" w:customStyle="1" w:styleId="90">
    <w:name w:val="Заголовок 9 Знак"/>
    <w:basedOn w:val="a0"/>
    <w:link w:val="9"/>
    <w:uiPriority w:val="9"/>
    <w:rsid w:val="00FC3110"/>
    <w:rPr>
      <w:rFonts w:ascii="Times New Roman" w:eastAsia="Times New Roman" w:hAnsi="Times New Roman" w:cs="Times New Roman"/>
      <w:bCs/>
      <w:iCs/>
      <w:color w:val="008000"/>
      <w:lang w:eastAsia="ru-RU"/>
    </w:rPr>
  </w:style>
  <w:style w:type="paragraph" w:customStyle="1" w:styleId="BookTitle">
    <w:name w:val="Book_Title"/>
    <w:basedOn w:val="a"/>
    <w:rsid w:val="00FC3110"/>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FC3110"/>
    <w:pPr>
      <w:suppressAutoHyphens/>
      <w:spacing w:before="240" w:after="360" w:line="360" w:lineRule="auto"/>
      <w:ind w:left="737" w:hanging="170"/>
      <w:jc w:val="right"/>
    </w:pPr>
    <w:rPr>
      <w:rFonts w:ascii="Arial" w:hAnsi="Arial"/>
      <w:b/>
      <w:color w:val="800080"/>
      <w:sz w:val="36"/>
    </w:rPr>
  </w:style>
  <w:style w:type="paragraph" w:customStyle="1" w:styleId="Chap-Num">
    <w:name w:val="Chap-Num"/>
    <w:basedOn w:val="a"/>
    <w:rsid w:val="00FC3110"/>
    <w:pPr>
      <w:pageBreakBefore/>
      <w:suppressAutoHyphens/>
      <w:spacing w:before="400" w:line="360" w:lineRule="auto"/>
      <w:jc w:val="right"/>
    </w:pPr>
    <w:rPr>
      <w:rFonts w:ascii="Arial" w:hAnsi="Arial"/>
      <w:b/>
      <w:sz w:val="40"/>
    </w:rPr>
  </w:style>
  <w:style w:type="paragraph" w:customStyle="1" w:styleId="Diagnosis">
    <w:name w:val="Diagnosis"/>
    <w:basedOn w:val="a"/>
    <w:next w:val="5"/>
    <w:rsid w:val="00FC3110"/>
    <w:pPr>
      <w:pageBreakBefore/>
      <w:pBdr>
        <w:top w:val="single" w:sz="18" w:space="20" w:color="auto"/>
      </w:pBdr>
      <w:spacing w:before="320" w:after="240" w:line="360" w:lineRule="auto"/>
      <w:jc w:val="center"/>
    </w:pPr>
    <w:rPr>
      <w:rFonts w:ascii="Arial" w:hAnsi="Arial"/>
      <w:b/>
      <w:caps/>
      <w:color w:val="800080"/>
      <w:sz w:val="24"/>
    </w:rPr>
  </w:style>
  <w:style w:type="paragraph" w:customStyle="1" w:styleId="Entry">
    <w:name w:val="Entry"/>
    <w:basedOn w:val="a"/>
    <w:rsid w:val="00FC3110"/>
    <w:pPr>
      <w:spacing w:before="1" w:after="1" w:line="200" w:lineRule="exact"/>
      <w:ind w:left="227" w:hanging="227"/>
    </w:pPr>
    <w:rPr>
      <w:sz w:val="18"/>
      <w:lang w:val="en-GB"/>
    </w:rPr>
  </w:style>
  <w:style w:type="paragraph" w:customStyle="1" w:styleId="Fig-Name">
    <w:name w:val="Fig-Name"/>
    <w:basedOn w:val="a"/>
    <w:rsid w:val="00FC3110"/>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FC3110"/>
    <w:pPr>
      <w:spacing w:before="240" w:after="240" w:line="360" w:lineRule="auto"/>
      <w:ind w:left="0" w:firstLine="0"/>
      <w:jc w:val="center"/>
    </w:pPr>
    <w:rPr>
      <w:sz w:val="24"/>
    </w:rPr>
  </w:style>
  <w:style w:type="paragraph" w:customStyle="1" w:styleId="Formula">
    <w:name w:val="Formula"/>
    <w:basedOn w:val="5"/>
    <w:rsid w:val="00FC3110"/>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level10">
    <w:name w:val="level10"/>
    <w:basedOn w:val="a"/>
    <w:rsid w:val="00FC3110"/>
    <w:pPr>
      <w:spacing w:before="150"/>
      <w:ind w:left="200" w:hanging="200"/>
      <w:jc w:val="left"/>
    </w:pPr>
    <w:rPr>
      <w:sz w:val="24"/>
    </w:rPr>
  </w:style>
  <w:style w:type="paragraph" w:customStyle="1" w:styleId="level11">
    <w:name w:val="level11"/>
    <w:basedOn w:val="a"/>
    <w:rsid w:val="00FC3110"/>
    <w:pPr>
      <w:ind w:left="200"/>
      <w:jc w:val="left"/>
    </w:pPr>
    <w:rPr>
      <w:sz w:val="24"/>
    </w:rPr>
  </w:style>
  <w:style w:type="paragraph" w:customStyle="1" w:styleId="level21">
    <w:name w:val="level21"/>
    <w:basedOn w:val="a"/>
    <w:rsid w:val="00FC3110"/>
    <w:pPr>
      <w:spacing w:before="20"/>
      <w:ind w:left="400"/>
      <w:jc w:val="left"/>
    </w:pPr>
    <w:rPr>
      <w:sz w:val="24"/>
    </w:rPr>
  </w:style>
  <w:style w:type="paragraph" w:customStyle="1" w:styleId="msonormal0">
    <w:name w:val="msonormal"/>
    <w:basedOn w:val="a"/>
    <w:rsid w:val="00FC3110"/>
    <w:pPr>
      <w:spacing w:before="100" w:beforeAutospacing="1" w:after="100" w:afterAutospacing="1" w:line="240" w:lineRule="auto"/>
      <w:ind w:left="0" w:right="0"/>
      <w:jc w:val="left"/>
    </w:pPr>
    <w:rPr>
      <w:sz w:val="24"/>
    </w:rPr>
  </w:style>
  <w:style w:type="paragraph" w:customStyle="1" w:styleId="PaperName">
    <w:name w:val="PaperName"/>
    <w:basedOn w:val="a"/>
    <w:next w:val="5"/>
    <w:rsid w:val="00FC3110"/>
    <w:pPr>
      <w:pBdr>
        <w:top w:val="double" w:sz="18" w:space="20" w:color="auto"/>
      </w:pBdr>
      <w:shd w:val="clear" w:color="000000" w:fill="auto"/>
      <w:suppressAutoHyphens/>
      <w:spacing w:before="560" w:after="240" w:line="360" w:lineRule="auto"/>
      <w:jc w:val="center"/>
    </w:pPr>
    <w:rPr>
      <w:rFonts w:ascii="Arial" w:hAnsi="Arial"/>
      <w:b/>
      <w:color w:val="FF0000"/>
      <w:sz w:val="36"/>
      <w:szCs w:val="36"/>
    </w:rPr>
  </w:style>
  <w:style w:type="character" w:customStyle="1" w:styleId="shorttext">
    <w:name w:val="short_text"/>
    <w:basedOn w:val="a0"/>
    <w:rsid w:val="00FC3110"/>
  </w:style>
  <w:style w:type="paragraph" w:customStyle="1" w:styleId="SSE">
    <w:name w:val="SSE"/>
    <w:basedOn w:val="a"/>
    <w:rsid w:val="00FC3110"/>
    <w:pPr>
      <w:spacing w:line="200" w:lineRule="exact"/>
      <w:ind w:left="567" w:hanging="170"/>
    </w:pPr>
    <w:rPr>
      <w:color w:val="800000"/>
      <w:sz w:val="18"/>
      <w:lang w:val="en-GB"/>
    </w:rPr>
  </w:style>
  <w:style w:type="character" w:customStyle="1" w:styleId="style1">
    <w:name w:val="style1"/>
    <w:basedOn w:val="a0"/>
    <w:rsid w:val="00FC3110"/>
  </w:style>
  <w:style w:type="paragraph" w:customStyle="1" w:styleId="Subentry">
    <w:name w:val="Subentry"/>
    <w:basedOn w:val="a"/>
    <w:rsid w:val="00FC3110"/>
    <w:pPr>
      <w:spacing w:line="200" w:lineRule="exact"/>
      <w:ind w:left="369" w:hanging="142"/>
    </w:pPr>
    <w:rPr>
      <w:color w:val="0000FF"/>
      <w:sz w:val="18"/>
      <w:lang w:val="en-GB"/>
    </w:rPr>
  </w:style>
  <w:style w:type="paragraph" w:customStyle="1" w:styleId="SubSSE">
    <w:name w:val="SubSSE"/>
    <w:basedOn w:val="SSE"/>
    <w:rsid w:val="00FC3110"/>
    <w:pPr>
      <w:ind w:left="737"/>
    </w:pPr>
    <w:rPr>
      <w:lang w:val="ru-RU"/>
    </w:rPr>
  </w:style>
  <w:style w:type="paragraph" w:customStyle="1" w:styleId="TablNote">
    <w:name w:val="Tabl_Note"/>
    <w:basedOn w:val="a"/>
    <w:rsid w:val="00FC3110"/>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link w:val="TableCenter0"/>
    <w:rsid w:val="00FC3110"/>
    <w:pPr>
      <w:widowControl w:val="0"/>
      <w:overflowPunct w:val="0"/>
      <w:autoSpaceDE w:val="0"/>
      <w:autoSpaceDN w:val="0"/>
      <w:adjustRightInd w:val="0"/>
      <w:spacing w:line="200" w:lineRule="exact"/>
      <w:ind w:left="0" w:right="0"/>
      <w:jc w:val="center"/>
      <w:textAlignment w:val="baseline"/>
    </w:pPr>
    <w:rPr>
      <w:color w:val="000000"/>
      <w:sz w:val="18"/>
      <w:szCs w:val="18"/>
    </w:rPr>
  </w:style>
  <w:style w:type="character" w:customStyle="1" w:styleId="TableCenter0">
    <w:name w:val="Table_Center Знак"/>
    <w:basedOn w:val="a0"/>
    <w:link w:val="TableCenter"/>
    <w:rsid w:val="00FC3110"/>
    <w:rPr>
      <w:rFonts w:ascii="Times New Roman" w:eastAsia="Times New Roman" w:hAnsi="Times New Roman" w:cs="Times New Roman"/>
      <w:color w:val="000000"/>
      <w:sz w:val="18"/>
      <w:szCs w:val="18"/>
      <w:lang w:eastAsia="ru-RU"/>
    </w:rPr>
  </w:style>
  <w:style w:type="paragraph" w:customStyle="1" w:styleId="TableLeft">
    <w:name w:val="Table_Left"/>
    <w:basedOn w:val="TableCenter"/>
    <w:link w:val="TableLeft0"/>
    <w:rsid w:val="00FC3110"/>
    <w:pPr>
      <w:jc w:val="left"/>
    </w:pPr>
    <w:rPr>
      <w:color w:val="0000FF"/>
    </w:rPr>
  </w:style>
  <w:style w:type="character" w:customStyle="1" w:styleId="TableLeft0">
    <w:name w:val="Table_Left Знак"/>
    <w:basedOn w:val="TableCenter0"/>
    <w:link w:val="TableLeft"/>
    <w:rsid w:val="00FC3110"/>
    <w:rPr>
      <w:rFonts w:ascii="Times New Roman" w:eastAsia="Times New Roman" w:hAnsi="Times New Roman" w:cs="Times New Roman"/>
      <w:color w:val="0000FF"/>
      <w:sz w:val="18"/>
      <w:szCs w:val="18"/>
      <w:lang w:eastAsia="ru-RU"/>
    </w:rPr>
  </w:style>
  <w:style w:type="paragraph" w:customStyle="1" w:styleId="TableLR">
    <w:name w:val="Table_LR"/>
    <w:basedOn w:val="TableLeft"/>
    <w:rsid w:val="00FC3110"/>
    <w:pPr>
      <w:ind w:left="170"/>
    </w:pPr>
    <w:rPr>
      <w:lang w:val="en-US"/>
    </w:rPr>
  </w:style>
  <w:style w:type="paragraph" w:customStyle="1" w:styleId="TableName">
    <w:name w:val="Table_Name"/>
    <w:basedOn w:val="Fig-Name"/>
    <w:rsid w:val="00FC3110"/>
    <w:pPr>
      <w:spacing w:after="160"/>
      <w:ind w:left="1021" w:hanging="1021"/>
    </w:pPr>
    <w:rPr>
      <w:color w:val="000080"/>
      <w:szCs w:val="22"/>
    </w:rPr>
  </w:style>
  <w:style w:type="paragraph" w:customStyle="1" w:styleId="TableRight">
    <w:name w:val="Table_Right"/>
    <w:basedOn w:val="TableLR"/>
    <w:rsid w:val="00FC3110"/>
    <w:pPr>
      <w:jc w:val="right"/>
    </w:pPr>
    <w:rPr>
      <w:lang w:val="ru-RU"/>
    </w:rPr>
  </w:style>
  <w:style w:type="character" w:customStyle="1" w:styleId="tbb121">
    <w:name w:val="tbb121"/>
    <w:basedOn w:val="a0"/>
    <w:rsid w:val="00FC3110"/>
    <w:rPr>
      <w:rFonts w:ascii="Arial" w:hAnsi="Arial" w:cs="Arial" w:hint="default"/>
      <w:b/>
      <w:bCs/>
      <w:strike w:val="0"/>
      <w:dstrike w:val="0"/>
      <w:color w:val="000000"/>
      <w:sz w:val="18"/>
      <w:szCs w:val="18"/>
      <w:u w:val="none"/>
      <w:effect w:val="none"/>
    </w:rPr>
  </w:style>
  <w:style w:type="character" w:customStyle="1" w:styleId="tbln121">
    <w:name w:val="tbln121"/>
    <w:basedOn w:val="a0"/>
    <w:rsid w:val="00FC3110"/>
    <w:rPr>
      <w:rFonts w:ascii="Arial" w:hAnsi="Arial" w:cs="Arial" w:hint="default"/>
      <w:b w:val="0"/>
      <w:bCs w:val="0"/>
      <w:i/>
      <w:iCs/>
      <w:strike w:val="0"/>
      <w:dstrike w:val="0"/>
      <w:color w:val="000000"/>
      <w:sz w:val="18"/>
      <w:szCs w:val="18"/>
      <w:u w:val="none"/>
      <w:effect w:val="none"/>
    </w:rPr>
  </w:style>
  <w:style w:type="paragraph" w:customStyle="1" w:styleId="Text05">
    <w:name w:val="Text_05"/>
    <w:basedOn w:val="5"/>
    <w:link w:val="Text050"/>
    <w:rsid w:val="00FC3110"/>
    <w:pPr>
      <w:numPr>
        <w:ilvl w:val="12"/>
      </w:numPr>
    </w:pPr>
  </w:style>
  <w:style w:type="character" w:customStyle="1" w:styleId="Text050">
    <w:name w:val="Text_05 Знак"/>
    <w:basedOn w:val="50"/>
    <w:link w:val="Text05"/>
    <w:rsid w:val="00FC3110"/>
    <w:rPr>
      <w:rFonts w:ascii="Times New Roman" w:eastAsia="Times New Roman" w:hAnsi="Times New Roman" w:cs="Times New Roman"/>
      <w:color w:val="000000"/>
      <w:lang w:eastAsia="ru-RU"/>
    </w:rPr>
  </w:style>
  <w:style w:type="paragraph" w:customStyle="1" w:styleId="Text06Petit">
    <w:name w:val="Text_06_Petit"/>
    <w:basedOn w:val="6"/>
    <w:rsid w:val="00FC3110"/>
    <w:pPr>
      <w:spacing w:before="40" w:line="200" w:lineRule="exact"/>
    </w:pPr>
    <w:rPr>
      <w:sz w:val="18"/>
    </w:rPr>
  </w:style>
  <w:style w:type="paragraph" w:customStyle="1" w:styleId="Text05Petit">
    <w:name w:val="Text_05_Petit"/>
    <w:basedOn w:val="Text06Petit"/>
    <w:rsid w:val="00FC3110"/>
    <w:pPr>
      <w:ind w:left="0" w:firstLine="0"/>
    </w:pPr>
    <w:rPr>
      <w:color w:val="000080"/>
      <w:szCs w:val="18"/>
    </w:rPr>
  </w:style>
  <w:style w:type="paragraph" w:customStyle="1" w:styleId="Text06">
    <w:name w:val="Text_06"/>
    <w:basedOn w:val="6"/>
    <w:link w:val="Text060"/>
    <w:rsid w:val="00FC3110"/>
  </w:style>
  <w:style w:type="character" w:customStyle="1" w:styleId="Text060">
    <w:name w:val="Text_06 Знак"/>
    <w:basedOn w:val="60"/>
    <w:link w:val="Text06"/>
    <w:rsid w:val="00FC3110"/>
    <w:rPr>
      <w:rFonts w:ascii="Times New Roman" w:eastAsia="Times New Roman" w:hAnsi="Times New Roman" w:cs="Times New Roman"/>
      <w:color w:val="0000FF"/>
      <w:lang w:eastAsia="ru-RU"/>
    </w:rPr>
  </w:style>
  <w:style w:type="paragraph" w:customStyle="1" w:styleId="Text06PetitNo">
    <w:name w:val="Text_06_Petit_No"/>
    <w:basedOn w:val="Text06Petit"/>
    <w:rsid w:val="00FC3110"/>
    <w:pPr>
      <w:ind w:left="0" w:firstLine="0"/>
    </w:pPr>
    <w:rPr>
      <w:lang w:val="en-US"/>
    </w:rPr>
  </w:style>
  <w:style w:type="paragraph" w:customStyle="1" w:styleId="Text07">
    <w:name w:val="Text_07"/>
    <w:basedOn w:val="7"/>
    <w:link w:val="Text070"/>
    <w:rsid w:val="00FC3110"/>
  </w:style>
  <w:style w:type="character" w:customStyle="1" w:styleId="Text070">
    <w:name w:val="Text_07 Знак"/>
    <w:basedOn w:val="70"/>
    <w:link w:val="Text07"/>
    <w:rsid w:val="00FC3110"/>
    <w:rPr>
      <w:rFonts w:ascii="Times New Roman" w:eastAsia="Times New Roman" w:hAnsi="Times New Roman" w:cs="Times New Roman"/>
      <w:bCs/>
      <w:iCs/>
      <w:color w:val="000080"/>
      <w:lang w:eastAsia="ru-RU"/>
    </w:rPr>
  </w:style>
  <w:style w:type="paragraph" w:customStyle="1" w:styleId="Text07Petit">
    <w:name w:val="Text_07_Petit"/>
    <w:basedOn w:val="7"/>
    <w:rsid w:val="00FC3110"/>
    <w:pPr>
      <w:spacing w:before="40" w:line="200" w:lineRule="exact"/>
      <w:ind w:right="0"/>
    </w:pPr>
    <w:rPr>
      <w:sz w:val="18"/>
    </w:rPr>
  </w:style>
  <w:style w:type="paragraph" w:customStyle="1" w:styleId="Text07PetitNo">
    <w:name w:val="Text_07_Petit_No"/>
    <w:basedOn w:val="Text07Petit"/>
    <w:rsid w:val="00FC3110"/>
    <w:pPr>
      <w:ind w:left="170" w:firstLine="0"/>
    </w:pPr>
  </w:style>
  <w:style w:type="paragraph" w:customStyle="1" w:styleId="Text08">
    <w:name w:val="Text_08"/>
    <w:basedOn w:val="8"/>
    <w:link w:val="Text080"/>
    <w:rsid w:val="00FC3110"/>
  </w:style>
  <w:style w:type="character" w:customStyle="1" w:styleId="Text080">
    <w:name w:val="Text_08 Знак"/>
    <w:basedOn w:val="80"/>
    <w:link w:val="Text08"/>
    <w:rsid w:val="00FC3110"/>
    <w:rPr>
      <w:rFonts w:ascii="Times New Roman" w:eastAsia="Times New Roman" w:hAnsi="Times New Roman" w:cs="Times New Roman"/>
      <w:bCs/>
      <w:iCs/>
      <w:color w:val="008080"/>
      <w:lang w:eastAsia="ru-RU"/>
    </w:rPr>
  </w:style>
  <w:style w:type="paragraph" w:customStyle="1" w:styleId="Text08Petit">
    <w:name w:val="Text_08_Petit"/>
    <w:basedOn w:val="Text08"/>
    <w:rsid w:val="00FC3110"/>
    <w:pPr>
      <w:spacing w:before="40" w:line="200" w:lineRule="exact"/>
      <w:ind w:right="0"/>
    </w:pPr>
    <w:rPr>
      <w:sz w:val="18"/>
    </w:rPr>
  </w:style>
  <w:style w:type="paragraph" w:customStyle="1" w:styleId="Text08PetitNo">
    <w:name w:val="Text_08_Petit_No"/>
    <w:basedOn w:val="Text08Petit"/>
    <w:rsid w:val="00FC3110"/>
    <w:pPr>
      <w:ind w:left="340" w:firstLine="0"/>
    </w:pPr>
    <w:rPr>
      <w:lang w:val="en-US"/>
    </w:rPr>
  </w:style>
  <w:style w:type="paragraph" w:customStyle="1" w:styleId="Text09">
    <w:name w:val="Text_09"/>
    <w:basedOn w:val="9"/>
    <w:rsid w:val="00FC3110"/>
    <w:pPr>
      <w:spacing w:before="40" w:after="40"/>
      <w:contextualSpacing w:val="0"/>
    </w:pPr>
    <w:rPr>
      <w:sz w:val="18"/>
      <w:szCs w:val="18"/>
    </w:rPr>
  </w:style>
  <w:style w:type="paragraph" w:customStyle="1" w:styleId="100">
    <w:name w:val="Заголовок 10"/>
    <w:basedOn w:val="9"/>
    <w:link w:val="101"/>
    <w:rsid w:val="00FC3110"/>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basedOn w:val="a0"/>
    <w:link w:val="100"/>
    <w:rsid w:val="00FC3110"/>
    <w:rPr>
      <w:rFonts w:ascii="Times New Roman" w:eastAsia="Times New Roman" w:hAnsi="Times New Roman" w:cs="Times New Roman"/>
      <w:color w:val="808000"/>
      <w:sz w:val="20"/>
      <w:szCs w:val="20"/>
      <w:lang w:eastAsia="ru-RU"/>
    </w:rPr>
  </w:style>
  <w:style w:type="paragraph" w:customStyle="1" w:styleId="Text10">
    <w:name w:val="Text_10"/>
    <w:basedOn w:val="100"/>
    <w:rsid w:val="00FC3110"/>
    <w:pPr>
      <w:spacing w:before="40" w:after="40" w:line="220" w:lineRule="exact"/>
      <w:ind w:left="850"/>
    </w:pPr>
    <w:rPr>
      <w:sz w:val="18"/>
    </w:rPr>
  </w:style>
  <w:style w:type="paragraph" w:customStyle="1" w:styleId="TextDrugs">
    <w:name w:val="Text_Drugs"/>
    <w:basedOn w:val="a"/>
    <w:rsid w:val="00FC3110"/>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paragraph" w:customStyle="1" w:styleId="Therapy">
    <w:name w:val="Therapy"/>
    <w:basedOn w:val="a"/>
    <w:next w:val="5"/>
    <w:rsid w:val="00FC3110"/>
    <w:pPr>
      <w:pBdr>
        <w:top w:val="single" w:sz="18" w:space="20" w:color="auto"/>
      </w:pBdr>
      <w:spacing w:before="320" w:after="240"/>
      <w:jc w:val="center"/>
    </w:pPr>
    <w:rPr>
      <w:rFonts w:ascii="Arial" w:hAnsi="Arial"/>
      <w:b/>
      <w:caps/>
      <w:color w:val="800080"/>
    </w:rPr>
  </w:style>
  <w:style w:type="paragraph" w:customStyle="1" w:styleId="Title01">
    <w:name w:val="Title_01"/>
    <w:basedOn w:val="1"/>
    <w:rsid w:val="00FC3110"/>
  </w:style>
  <w:style w:type="paragraph" w:customStyle="1" w:styleId="Title02">
    <w:name w:val="Title_02"/>
    <w:basedOn w:val="2"/>
    <w:rsid w:val="00FC3110"/>
  </w:style>
  <w:style w:type="paragraph" w:customStyle="1" w:styleId="Title03">
    <w:name w:val="Title_03"/>
    <w:basedOn w:val="3"/>
    <w:rsid w:val="00FC3110"/>
    <w:pPr>
      <w:ind w:left="0" w:firstLine="0"/>
    </w:pPr>
  </w:style>
  <w:style w:type="paragraph" w:customStyle="1" w:styleId="Title04">
    <w:name w:val="Title_04"/>
    <w:basedOn w:val="4"/>
    <w:rsid w:val="00FC3110"/>
    <w:pPr>
      <w:ind w:left="0" w:firstLine="0"/>
      <w:jc w:val="left"/>
    </w:pPr>
  </w:style>
  <w:style w:type="character" w:customStyle="1" w:styleId="trb121">
    <w:name w:val="trb121"/>
    <w:basedOn w:val="a0"/>
    <w:rsid w:val="00FC3110"/>
    <w:rPr>
      <w:rFonts w:ascii="Arial" w:hAnsi="Arial" w:cs="Arial" w:hint="default"/>
      <w:b/>
      <w:bCs/>
      <w:strike w:val="0"/>
      <w:dstrike w:val="0"/>
      <w:color w:val="663333"/>
      <w:sz w:val="18"/>
      <w:szCs w:val="18"/>
      <w:u w:val="none"/>
      <w:effect w:val="none"/>
    </w:rPr>
  </w:style>
  <w:style w:type="character" w:customStyle="1" w:styleId="trd121">
    <w:name w:val="trd121"/>
    <w:basedOn w:val="a0"/>
    <w:rsid w:val="00FC3110"/>
    <w:rPr>
      <w:rFonts w:ascii="Arial" w:hAnsi="Arial" w:cs="Arial" w:hint="default"/>
      <w:b/>
      <w:bCs/>
      <w:strike w:val="0"/>
      <w:dstrike w:val="0"/>
      <w:color w:val="800000"/>
      <w:sz w:val="18"/>
      <w:szCs w:val="18"/>
      <w:u w:val="none"/>
      <w:effect w:val="none"/>
    </w:rPr>
  </w:style>
  <w:style w:type="character" w:customStyle="1" w:styleId="11">
    <w:name w:val="Неразрешенное упоминание1"/>
    <w:basedOn w:val="a0"/>
    <w:uiPriority w:val="99"/>
    <w:semiHidden/>
    <w:unhideWhenUsed/>
    <w:rsid w:val="00FC3110"/>
    <w:rPr>
      <w:color w:val="605E5C"/>
      <w:shd w:val="clear" w:color="auto" w:fill="E1DFDD"/>
    </w:rPr>
  </w:style>
  <w:style w:type="paragraph" w:styleId="a3">
    <w:name w:val="List Paragraph"/>
    <w:basedOn w:val="a"/>
    <w:uiPriority w:val="34"/>
    <w:qFormat/>
    <w:rsid w:val="00FC3110"/>
    <w:pPr>
      <w:spacing w:line="240" w:lineRule="auto"/>
      <w:ind w:left="720" w:right="0"/>
      <w:contextualSpacing/>
      <w:jc w:val="left"/>
    </w:pPr>
    <w:rPr>
      <w:rFonts w:asciiTheme="minorHAnsi" w:eastAsiaTheme="minorHAnsi" w:hAnsiTheme="minorHAnsi" w:cstheme="minorBidi"/>
      <w:sz w:val="24"/>
      <w:lang w:eastAsia="en-US"/>
    </w:rPr>
  </w:style>
  <w:style w:type="paragraph" w:customStyle="1" w:styleId="a4">
    <w:name w:val="Важная позиция"/>
    <w:basedOn w:val="a"/>
    <w:next w:val="5"/>
    <w:rsid w:val="00FC3110"/>
    <w:pPr>
      <w:framePr w:wrap="around" w:vAnchor="text" w:hAnchor="text" w:y="1"/>
      <w:pBdr>
        <w:top w:val="single" w:sz="6" w:space="4" w:color="0000FF"/>
        <w:left w:val="single" w:sz="6" w:space="4" w:color="0000FF"/>
        <w:bottom w:val="single" w:sz="6" w:space="4" w:color="0000FF"/>
        <w:right w:val="single" w:sz="6" w:space="4" w:color="0000FF"/>
      </w:pBdr>
      <w:tabs>
        <w:tab w:val="right" w:leader="dot" w:pos="8306"/>
      </w:tabs>
      <w:spacing w:before="80" w:after="80"/>
      <w:ind w:left="567" w:right="567"/>
      <w:jc w:val="center"/>
    </w:pPr>
    <w:rPr>
      <w:b/>
      <w:color w:val="00FF00"/>
      <w:szCs w:val="22"/>
    </w:rPr>
  </w:style>
  <w:style w:type="paragraph" w:styleId="a5">
    <w:name w:val="header"/>
    <w:basedOn w:val="a"/>
    <w:link w:val="a6"/>
    <w:uiPriority w:val="99"/>
    <w:unhideWhenUsed/>
    <w:rsid w:val="00FC3110"/>
    <w:pPr>
      <w:tabs>
        <w:tab w:val="center" w:pos="4677"/>
        <w:tab w:val="right" w:pos="9355"/>
      </w:tabs>
      <w:spacing w:line="240" w:lineRule="auto"/>
    </w:pPr>
  </w:style>
  <w:style w:type="character" w:customStyle="1" w:styleId="a6">
    <w:name w:val="Верхний колонтитул Знак"/>
    <w:basedOn w:val="a0"/>
    <w:link w:val="a5"/>
    <w:uiPriority w:val="99"/>
    <w:rsid w:val="00FC3110"/>
    <w:rPr>
      <w:rFonts w:ascii="Times New Roman" w:eastAsia="Times New Roman" w:hAnsi="Times New Roman" w:cs="Times New Roman"/>
      <w:szCs w:val="24"/>
      <w:lang w:eastAsia="ru-RU"/>
    </w:rPr>
  </w:style>
  <w:style w:type="character" w:styleId="a7">
    <w:name w:val="Emphasis"/>
    <w:uiPriority w:val="20"/>
    <w:qFormat/>
    <w:rsid w:val="00FC3110"/>
    <w:rPr>
      <w:i/>
      <w:iCs/>
    </w:rPr>
  </w:style>
  <w:style w:type="paragraph" w:styleId="a8">
    <w:name w:val="Intense Quote"/>
    <w:basedOn w:val="a"/>
    <w:next w:val="a"/>
    <w:link w:val="a9"/>
    <w:uiPriority w:val="30"/>
    <w:qFormat/>
    <w:rsid w:val="00FC3110"/>
    <w:pPr>
      <w:pBdr>
        <w:top w:val="single" w:sz="4" w:space="10" w:color="4F81BD" w:themeColor="accent1"/>
        <w:bottom w:val="single" w:sz="4" w:space="10" w:color="4F81BD" w:themeColor="accent1"/>
      </w:pBdr>
      <w:spacing w:before="360" w:after="360" w:line="240" w:lineRule="auto"/>
      <w:ind w:left="864" w:right="864"/>
      <w:jc w:val="center"/>
    </w:pPr>
    <w:rPr>
      <w:rFonts w:asciiTheme="minorHAnsi" w:eastAsiaTheme="minorHAnsi" w:hAnsiTheme="minorHAnsi" w:cstheme="minorBidi"/>
      <w:i/>
      <w:iCs/>
      <w:color w:val="4F81BD" w:themeColor="accent1"/>
      <w:sz w:val="24"/>
      <w:lang w:eastAsia="en-US"/>
    </w:rPr>
  </w:style>
  <w:style w:type="character" w:customStyle="1" w:styleId="a9">
    <w:name w:val="Выделенная цитата Знак"/>
    <w:basedOn w:val="a0"/>
    <w:link w:val="a8"/>
    <w:uiPriority w:val="30"/>
    <w:rsid w:val="00FC3110"/>
    <w:rPr>
      <w:i/>
      <w:iCs/>
      <w:color w:val="4F81BD" w:themeColor="accent1"/>
      <w:sz w:val="24"/>
      <w:szCs w:val="24"/>
    </w:rPr>
  </w:style>
  <w:style w:type="character" w:styleId="aa">
    <w:name w:val="Hyperlink"/>
    <w:basedOn w:val="a0"/>
    <w:rsid w:val="00FC3110"/>
    <w:rPr>
      <w:color w:val="0000FF"/>
      <w:u w:val="single"/>
    </w:rPr>
  </w:style>
  <w:style w:type="paragraph" w:customStyle="1" w:styleId="102">
    <w:name w:val="Заголовок 10 Без отступа"/>
    <w:basedOn w:val="100"/>
    <w:rsid w:val="00FC3110"/>
    <w:pPr>
      <w:ind w:left="624" w:firstLine="0"/>
      <w:jc w:val="left"/>
    </w:pPr>
    <w:rPr>
      <w:sz w:val="18"/>
    </w:rPr>
  </w:style>
  <w:style w:type="paragraph" w:customStyle="1" w:styleId="110">
    <w:name w:val="Заголовок 11"/>
    <w:basedOn w:val="100"/>
    <w:rsid w:val="00FC3110"/>
    <w:pPr>
      <w:ind w:left="907"/>
    </w:pPr>
    <w:rPr>
      <w:color w:val="008080"/>
    </w:rPr>
  </w:style>
  <w:style w:type="paragraph" w:customStyle="1" w:styleId="12">
    <w:name w:val="Заголовок 12"/>
    <w:basedOn w:val="110"/>
    <w:rsid w:val="00FC3110"/>
    <w:pPr>
      <w:ind w:left="1077"/>
    </w:pPr>
    <w:rPr>
      <w:color w:val="000080"/>
    </w:rPr>
  </w:style>
  <w:style w:type="character" w:styleId="ab">
    <w:name w:val="annotation reference"/>
    <w:basedOn w:val="a0"/>
    <w:uiPriority w:val="99"/>
    <w:rsid w:val="00FC3110"/>
    <w:rPr>
      <w:sz w:val="16"/>
      <w:szCs w:val="16"/>
    </w:rPr>
  </w:style>
  <w:style w:type="paragraph" w:customStyle="1" w:styleId="ac">
    <w:name w:val="Лекарственные"/>
    <w:basedOn w:val="5"/>
    <w:rsid w:val="00FC3110"/>
    <w:pPr>
      <w:spacing w:before="20" w:after="20" w:line="240" w:lineRule="auto"/>
      <w:ind w:left="170" w:hanging="170"/>
      <w:jc w:val="left"/>
      <w:outlineLvl w:val="9"/>
    </w:pPr>
    <w:rPr>
      <w:sz w:val="18"/>
    </w:rPr>
  </w:style>
  <w:style w:type="paragraph" w:styleId="ad">
    <w:name w:val="Title"/>
    <w:basedOn w:val="a"/>
    <w:next w:val="a"/>
    <w:link w:val="ae"/>
    <w:uiPriority w:val="10"/>
    <w:qFormat/>
    <w:rsid w:val="00FC3110"/>
    <w:pPr>
      <w:spacing w:line="240" w:lineRule="auto"/>
      <w:ind w:left="0" w:right="0"/>
      <w:contextualSpacing/>
      <w:jc w:val="left"/>
    </w:pPr>
    <w:rPr>
      <w:rFonts w:asciiTheme="majorHAnsi" w:eastAsiaTheme="majorEastAsia" w:hAnsiTheme="majorHAnsi" w:cstheme="majorBidi"/>
      <w:spacing w:val="-10"/>
      <w:kern w:val="28"/>
      <w:sz w:val="56"/>
      <w:szCs w:val="56"/>
      <w:lang w:eastAsia="en-US"/>
    </w:rPr>
  </w:style>
  <w:style w:type="character" w:customStyle="1" w:styleId="ae">
    <w:name w:val="Название Знак"/>
    <w:basedOn w:val="a0"/>
    <w:link w:val="ad"/>
    <w:uiPriority w:val="10"/>
    <w:rsid w:val="00FC3110"/>
    <w:rPr>
      <w:rFonts w:asciiTheme="majorHAnsi" w:eastAsiaTheme="majorEastAsia" w:hAnsiTheme="majorHAnsi" w:cstheme="majorBidi"/>
      <w:spacing w:val="-10"/>
      <w:kern w:val="28"/>
      <w:sz w:val="56"/>
      <w:szCs w:val="56"/>
    </w:rPr>
  </w:style>
  <w:style w:type="paragraph" w:customStyle="1" w:styleId="af">
    <w:name w:val="Название_урока"/>
    <w:basedOn w:val="a"/>
    <w:next w:val="a"/>
    <w:link w:val="af0"/>
    <w:qFormat/>
    <w:rsid w:val="00FC3110"/>
    <w:pPr>
      <w:spacing w:line="360" w:lineRule="auto"/>
      <w:ind w:left="0" w:right="0" w:firstLine="709"/>
      <w:jc w:val="center"/>
    </w:pPr>
    <w:rPr>
      <w:rFonts w:cstheme="minorBidi"/>
      <w:b/>
      <w:caps/>
      <w:sz w:val="32"/>
      <w:szCs w:val="22"/>
      <w:lang w:eastAsia="en-US"/>
    </w:rPr>
  </w:style>
  <w:style w:type="character" w:customStyle="1" w:styleId="af0">
    <w:name w:val="Название_урока Знак"/>
    <w:basedOn w:val="a0"/>
    <w:link w:val="af"/>
    <w:rsid w:val="00FC3110"/>
    <w:rPr>
      <w:rFonts w:ascii="Times New Roman" w:eastAsia="Times New Roman" w:hAnsi="Times New Roman"/>
      <w:b/>
      <w:caps/>
      <w:sz w:val="32"/>
    </w:rPr>
  </w:style>
  <w:style w:type="paragraph" w:styleId="af1">
    <w:name w:val="footer"/>
    <w:basedOn w:val="a"/>
    <w:link w:val="af2"/>
    <w:uiPriority w:val="99"/>
    <w:rsid w:val="00FC3110"/>
    <w:pPr>
      <w:tabs>
        <w:tab w:val="center" w:pos="4677"/>
        <w:tab w:val="right" w:pos="9355"/>
      </w:tabs>
    </w:pPr>
  </w:style>
  <w:style w:type="character" w:customStyle="1" w:styleId="af2">
    <w:name w:val="Нижний колонтитул Знак"/>
    <w:basedOn w:val="a0"/>
    <w:link w:val="af1"/>
    <w:uiPriority w:val="99"/>
    <w:rsid w:val="00FC3110"/>
    <w:rPr>
      <w:rFonts w:ascii="Times New Roman" w:eastAsia="Times New Roman" w:hAnsi="Times New Roman" w:cs="Times New Roman"/>
      <w:szCs w:val="24"/>
      <w:lang w:eastAsia="ru-RU"/>
    </w:rPr>
  </w:style>
  <w:style w:type="paragraph" w:styleId="af3">
    <w:name w:val="Normal (Web)"/>
    <w:basedOn w:val="a"/>
    <w:uiPriority w:val="99"/>
    <w:rsid w:val="00FC3110"/>
    <w:pPr>
      <w:spacing w:before="100" w:beforeAutospacing="1" w:after="100" w:afterAutospacing="1"/>
      <w:ind w:left="0"/>
      <w:jc w:val="left"/>
    </w:pPr>
    <w:rPr>
      <w:sz w:val="24"/>
    </w:rPr>
  </w:style>
  <w:style w:type="paragraph" w:styleId="af4">
    <w:name w:val="Body Text"/>
    <w:basedOn w:val="a"/>
    <w:link w:val="af5"/>
    <w:rsid w:val="00FC3110"/>
    <w:pPr>
      <w:spacing w:after="120"/>
    </w:pPr>
  </w:style>
  <w:style w:type="character" w:customStyle="1" w:styleId="af5">
    <w:name w:val="Основной текст Знак"/>
    <w:basedOn w:val="a0"/>
    <w:link w:val="af4"/>
    <w:rsid w:val="00FC3110"/>
    <w:rPr>
      <w:rFonts w:ascii="Times New Roman" w:eastAsia="Times New Roman" w:hAnsi="Times New Roman" w:cs="Times New Roman"/>
      <w:szCs w:val="24"/>
      <w:lang w:eastAsia="ru-RU"/>
    </w:rPr>
  </w:style>
  <w:style w:type="paragraph" w:customStyle="1" w:styleId="af6">
    <w:name w:val="Примечание"/>
    <w:basedOn w:val="5"/>
    <w:rsid w:val="00FC3110"/>
    <w:pPr>
      <w:spacing w:before="0" w:after="0" w:line="200" w:lineRule="exact"/>
      <w:ind w:left="624" w:right="340" w:hanging="284"/>
      <w:jc w:val="left"/>
    </w:pPr>
    <w:rPr>
      <w:sz w:val="16"/>
      <w:szCs w:val="18"/>
    </w:rPr>
  </w:style>
  <w:style w:type="character" w:styleId="af7">
    <w:name w:val="FollowedHyperlink"/>
    <w:basedOn w:val="a0"/>
    <w:uiPriority w:val="99"/>
    <w:unhideWhenUsed/>
    <w:rsid w:val="00FC3110"/>
    <w:rPr>
      <w:color w:val="800080"/>
      <w:u w:val="single"/>
    </w:rPr>
  </w:style>
  <w:style w:type="table" w:styleId="13">
    <w:name w:val="Table Simple 1"/>
    <w:basedOn w:val="a1"/>
    <w:rsid w:val="00FC3110"/>
    <w:pPr>
      <w:overflowPunct w:val="0"/>
      <w:autoSpaceDE w:val="0"/>
      <w:autoSpaceDN w:val="0"/>
      <w:adjustRightInd w:val="0"/>
      <w:spacing w:after="0" w:line="240" w:lineRule="auto"/>
      <w:ind w:left="113" w:hanging="113"/>
      <w:jc w:val="both"/>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8">
    <w:name w:val="Раздел_урока"/>
    <w:basedOn w:val="a"/>
    <w:next w:val="a"/>
    <w:link w:val="af9"/>
    <w:qFormat/>
    <w:rsid w:val="00FC3110"/>
    <w:pPr>
      <w:spacing w:line="259" w:lineRule="auto"/>
      <w:ind w:left="0" w:right="0" w:firstLine="709"/>
      <w:jc w:val="left"/>
    </w:pPr>
    <w:rPr>
      <w:rFonts w:cstheme="minorBidi"/>
      <w:b/>
      <w:sz w:val="28"/>
      <w:szCs w:val="22"/>
      <w:lang w:eastAsia="en-US"/>
    </w:rPr>
  </w:style>
  <w:style w:type="character" w:customStyle="1" w:styleId="af9">
    <w:name w:val="Раздел_урока Знак"/>
    <w:basedOn w:val="a0"/>
    <w:link w:val="af8"/>
    <w:rsid w:val="00FC3110"/>
    <w:rPr>
      <w:rFonts w:ascii="Times New Roman" w:eastAsia="Times New Roman" w:hAnsi="Times New Roman"/>
      <w:b/>
      <w:sz w:val="28"/>
    </w:rPr>
  </w:style>
  <w:style w:type="table" w:styleId="afa">
    <w:name w:val="Table Grid"/>
    <w:basedOn w:val="a1"/>
    <w:uiPriority w:val="39"/>
    <w:rsid w:val="00FC31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FC3110"/>
    <w:rPr>
      <w:b/>
      <w:bCs/>
    </w:rPr>
  </w:style>
  <w:style w:type="paragraph" w:customStyle="1" w:styleId="afc">
    <w:name w:val="ТаблицаВЛЕВО"/>
    <w:basedOn w:val="5"/>
    <w:rsid w:val="00FC3110"/>
    <w:pPr>
      <w:spacing w:before="0" w:after="0" w:line="200" w:lineRule="exact"/>
      <w:jc w:val="left"/>
      <w:outlineLvl w:val="9"/>
    </w:pPr>
    <w:rPr>
      <w:color w:val="0000FF"/>
      <w:sz w:val="18"/>
      <w:szCs w:val="18"/>
    </w:rPr>
  </w:style>
  <w:style w:type="paragraph" w:customStyle="1" w:styleId="-">
    <w:name w:val="ТаблицаВЛЕВО-НОМЕР"/>
    <w:basedOn w:val="afc"/>
    <w:rsid w:val="00FC3110"/>
    <w:pPr>
      <w:ind w:left="238" w:hanging="227"/>
    </w:pPr>
  </w:style>
  <w:style w:type="paragraph" w:customStyle="1" w:styleId="afd">
    <w:name w:val="ТаблицаВлевоОТСТУП"/>
    <w:basedOn w:val="afc"/>
    <w:rsid w:val="00FC3110"/>
    <w:pPr>
      <w:ind w:left="283"/>
    </w:pPr>
    <w:rPr>
      <w:color w:val="800000"/>
    </w:rPr>
  </w:style>
  <w:style w:type="paragraph" w:customStyle="1" w:styleId="afe">
    <w:name w:val="ТаблицаПоЦентру"/>
    <w:basedOn w:val="5"/>
    <w:rsid w:val="00FC3110"/>
    <w:pPr>
      <w:spacing w:before="20" w:after="20" w:line="220" w:lineRule="exact"/>
      <w:jc w:val="center"/>
      <w:outlineLvl w:val="9"/>
    </w:pPr>
    <w:rPr>
      <w:b/>
      <w:sz w:val="18"/>
      <w:szCs w:val="18"/>
    </w:rPr>
  </w:style>
  <w:style w:type="paragraph" w:styleId="aff">
    <w:name w:val="Balloon Text"/>
    <w:basedOn w:val="a"/>
    <w:link w:val="aff0"/>
    <w:semiHidden/>
    <w:unhideWhenUsed/>
    <w:rsid w:val="00FC3110"/>
    <w:pPr>
      <w:spacing w:line="240" w:lineRule="auto"/>
    </w:pPr>
    <w:rPr>
      <w:rFonts w:ascii="Segoe UI" w:hAnsi="Segoe UI" w:cs="Segoe UI"/>
      <w:sz w:val="18"/>
      <w:szCs w:val="18"/>
    </w:rPr>
  </w:style>
  <w:style w:type="character" w:customStyle="1" w:styleId="aff0">
    <w:name w:val="Текст выноски Знак"/>
    <w:basedOn w:val="a0"/>
    <w:link w:val="aff"/>
    <w:semiHidden/>
    <w:rsid w:val="00FC3110"/>
    <w:rPr>
      <w:rFonts w:ascii="Segoe UI" w:eastAsia="Times New Roman" w:hAnsi="Segoe UI" w:cs="Segoe UI"/>
      <w:sz w:val="18"/>
      <w:szCs w:val="18"/>
      <w:lang w:eastAsia="ru-RU"/>
    </w:rPr>
  </w:style>
  <w:style w:type="paragraph" w:styleId="aff1">
    <w:name w:val="annotation text"/>
    <w:basedOn w:val="a"/>
    <w:link w:val="aff2"/>
    <w:uiPriority w:val="99"/>
    <w:rsid w:val="00FC3110"/>
    <w:pPr>
      <w:spacing w:line="240" w:lineRule="auto"/>
    </w:pPr>
    <w:rPr>
      <w:sz w:val="20"/>
      <w:szCs w:val="20"/>
    </w:rPr>
  </w:style>
  <w:style w:type="character" w:customStyle="1" w:styleId="aff2">
    <w:name w:val="Текст примечания Знак"/>
    <w:basedOn w:val="a0"/>
    <w:link w:val="aff1"/>
    <w:uiPriority w:val="99"/>
    <w:rsid w:val="00FC3110"/>
    <w:rPr>
      <w:rFonts w:ascii="Times New Roman" w:eastAsia="Times New Roman" w:hAnsi="Times New Roman" w:cs="Times New Roman"/>
      <w:sz w:val="20"/>
      <w:szCs w:val="20"/>
      <w:lang w:eastAsia="ru-RU"/>
    </w:rPr>
  </w:style>
  <w:style w:type="paragraph" w:styleId="aff3">
    <w:name w:val="annotation subject"/>
    <w:basedOn w:val="aff1"/>
    <w:next w:val="aff1"/>
    <w:link w:val="aff4"/>
    <w:semiHidden/>
    <w:unhideWhenUsed/>
    <w:rsid w:val="00FC3110"/>
    <w:rPr>
      <w:b/>
      <w:bCs/>
    </w:rPr>
  </w:style>
  <w:style w:type="character" w:customStyle="1" w:styleId="aff4">
    <w:name w:val="Тема примечания Знак"/>
    <w:basedOn w:val="aff2"/>
    <w:link w:val="aff3"/>
    <w:semiHidden/>
    <w:rsid w:val="00FC3110"/>
    <w:rPr>
      <w:rFonts w:ascii="Times New Roman" w:eastAsia="Times New Roman" w:hAnsi="Times New Roman" w:cs="Times New Roman"/>
      <w:b/>
      <w:bCs/>
      <w:sz w:val="20"/>
      <w:szCs w:val="20"/>
      <w:lang w:eastAsia="ru-RU"/>
    </w:rPr>
  </w:style>
  <w:style w:type="paragraph" w:customStyle="1" w:styleId="aff5">
    <w:name w:val="Термин"/>
    <w:basedOn w:val="5"/>
    <w:rsid w:val="00FC3110"/>
    <w:pPr>
      <w:framePr w:wrap="around" w:vAnchor="text" w:hAnchor="text" w:y="1"/>
      <w:widowControl/>
      <w:pBdr>
        <w:left w:val="double" w:sz="18" w:space="4" w:color="993366"/>
      </w:pBdr>
      <w:spacing w:before="120" w:after="120"/>
      <w:ind w:left="284"/>
    </w:pPr>
  </w:style>
  <w:style w:type="paragraph" w:customStyle="1" w:styleId="aff6">
    <w:name w:val="Уравнение"/>
    <w:basedOn w:val="5"/>
    <w:rsid w:val="00FC3110"/>
    <w:pPr>
      <w:spacing w:before="0" w:after="0" w:line="240" w:lineRule="atLeast"/>
      <w:jc w:val="right"/>
      <w:outlineLvl w:val="9"/>
    </w:pPr>
    <w:rPr>
      <w:b/>
      <w:color w:val="FF00FF"/>
      <w:sz w:val="18"/>
      <w:lang w:val="en-US"/>
    </w:rPr>
  </w:style>
  <w:style w:type="paragraph" w:customStyle="1" w:styleId="aff7">
    <w:name w:val="Часть книги"/>
    <w:basedOn w:val="Chap-Num"/>
    <w:rsid w:val="00FC3110"/>
    <w:pPr>
      <w:spacing w:before="2000" w:line="480" w:lineRule="auto"/>
      <w:ind w:left="567"/>
      <w:jc w:val="center"/>
    </w:pPr>
    <w:rPr>
      <w:sz w:val="52"/>
      <w:szCs w:val="52"/>
    </w:rPr>
  </w:style>
  <w:style w:type="character" w:customStyle="1" w:styleId="aff8">
    <w:name w:val="Подзаголовок Знак"/>
    <w:basedOn w:val="a0"/>
    <w:link w:val="aff9"/>
    <w:uiPriority w:val="11"/>
    <w:rsid w:val="00FC3110"/>
    <w:rPr>
      <w:rFonts w:ascii="Calibri" w:eastAsia="Calibri" w:hAnsi="Calibri" w:cs="Calibri"/>
      <w:color w:val="000000"/>
      <w:sz w:val="24"/>
      <w:szCs w:val="24"/>
    </w:rPr>
  </w:style>
  <w:style w:type="paragraph" w:styleId="aff9">
    <w:name w:val="Subtitle"/>
    <w:basedOn w:val="a"/>
    <w:next w:val="a"/>
    <w:link w:val="aff8"/>
    <w:uiPriority w:val="11"/>
    <w:qFormat/>
    <w:rsid w:val="00FC3110"/>
    <w:pPr>
      <w:pBdr>
        <w:top w:val="nil"/>
        <w:left w:val="nil"/>
        <w:bottom w:val="nil"/>
        <w:right w:val="nil"/>
        <w:between w:val="nil"/>
      </w:pBdr>
      <w:spacing w:before="200" w:after="200" w:line="259" w:lineRule="auto"/>
      <w:ind w:left="0" w:right="0"/>
      <w:jc w:val="left"/>
    </w:pPr>
    <w:rPr>
      <w:rFonts w:ascii="Calibri" w:eastAsia="Calibri" w:hAnsi="Calibri" w:cs="Calibri"/>
      <w:color w:val="000000"/>
      <w:sz w:val="24"/>
      <w:lang w:eastAsia="en-US"/>
    </w:rPr>
  </w:style>
  <w:style w:type="character" w:customStyle="1" w:styleId="14">
    <w:name w:val="Подзаголовок Знак1"/>
    <w:basedOn w:val="a0"/>
    <w:uiPriority w:val="11"/>
    <w:rsid w:val="00FC3110"/>
    <w:rPr>
      <w:rFonts w:asciiTheme="majorHAnsi" w:eastAsiaTheme="majorEastAsia" w:hAnsiTheme="majorHAnsi" w:cstheme="majorBidi"/>
      <w:i/>
      <w:iCs/>
      <w:color w:val="4F81BD" w:themeColor="accent1"/>
      <w:spacing w:val="15"/>
      <w:sz w:val="24"/>
      <w:szCs w:val="24"/>
      <w:lang w:eastAsia="ru-RU"/>
    </w:rPr>
  </w:style>
  <w:style w:type="character" w:customStyle="1" w:styleId="21">
    <w:name w:val="Цитата 2 Знак"/>
    <w:basedOn w:val="a0"/>
    <w:link w:val="22"/>
    <w:uiPriority w:val="29"/>
    <w:rsid w:val="00FC3110"/>
    <w:rPr>
      <w:rFonts w:ascii="Calibri" w:eastAsia="Calibri" w:hAnsi="Calibri" w:cs="Calibri"/>
      <w:i/>
    </w:rPr>
  </w:style>
  <w:style w:type="paragraph" w:styleId="22">
    <w:name w:val="Quote"/>
    <w:basedOn w:val="a"/>
    <w:next w:val="a"/>
    <w:link w:val="21"/>
    <w:uiPriority w:val="29"/>
    <w:qFormat/>
    <w:rsid w:val="00FC3110"/>
    <w:pPr>
      <w:spacing w:after="160" w:line="259" w:lineRule="auto"/>
      <w:ind w:left="720" w:right="720"/>
      <w:jc w:val="left"/>
    </w:pPr>
    <w:rPr>
      <w:rFonts w:ascii="Calibri" w:eastAsia="Calibri" w:hAnsi="Calibri" w:cs="Calibri"/>
      <w:i/>
      <w:szCs w:val="22"/>
      <w:lang w:eastAsia="en-US"/>
    </w:rPr>
  </w:style>
  <w:style w:type="character" w:customStyle="1" w:styleId="210">
    <w:name w:val="Цитата 2 Знак1"/>
    <w:basedOn w:val="a0"/>
    <w:uiPriority w:val="29"/>
    <w:rsid w:val="00FC3110"/>
    <w:rPr>
      <w:rFonts w:ascii="Times New Roman" w:eastAsia="Times New Roman" w:hAnsi="Times New Roman" w:cs="Times New Roman"/>
      <w:i/>
      <w:iCs/>
      <w:color w:val="000000" w:themeColor="text1"/>
      <w:szCs w:val="24"/>
      <w:lang w:eastAsia="ru-RU"/>
    </w:rPr>
  </w:style>
  <w:style w:type="character" w:customStyle="1" w:styleId="affa">
    <w:name w:val="Текст сноски Знак"/>
    <w:basedOn w:val="a0"/>
    <w:link w:val="affb"/>
    <w:uiPriority w:val="99"/>
    <w:semiHidden/>
    <w:rsid w:val="00FC3110"/>
    <w:rPr>
      <w:rFonts w:ascii="Calibri" w:eastAsia="Calibri" w:hAnsi="Calibri" w:cs="Calibri"/>
      <w:sz w:val="18"/>
    </w:rPr>
  </w:style>
  <w:style w:type="paragraph" w:styleId="affb">
    <w:name w:val="footnote text"/>
    <w:basedOn w:val="a"/>
    <w:link w:val="affa"/>
    <w:uiPriority w:val="99"/>
    <w:semiHidden/>
    <w:unhideWhenUsed/>
    <w:rsid w:val="00FC3110"/>
    <w:pPr>
      <w:spacing w:after="40" w:line="240" w:lineRule="auto"/>
      <w:ind w:left="0" w:right="0"/>
      <w:jc w:val="left"/>
    </w:pPr>
    <w:rPr>
      <w:rFonts w:ascii="Calibri" w:eastAsia="Calibri" w:hAnsi="Calibri" w:cs="Calibri"/>
      <w:sz w:val="18"/>
      <w:szCs w:val="22"/>
      <w:lang w:eastAsia="en-US"/>
    </w:rPr>
  </w:style>
  <w:style w:type="character" w:customStyle="1" w:styleId="15">
    <w:name w:val="Текст сноски Знак1"/>
    <w:basedOn w:val="a0"/>
    <w:uiPriority w:val="99"/>
    <w:semiHidden/>
    <w:rsid w:val="00FC3110"/>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d"/>
    <w:uiPriority w:val="99"/>
    <w:semiHidden/>
    <w:rsid w:val="00FC3110"/>
    <w:rPr>
      <w:rFonts w:ascii="Calibri" w:eastAsia="Calibri" w:hAnsi="Calibri" w:cs="Calibri"/>
    </w:rPr>
  </w:style>
  <w:style w:type="paragraph" w:styleId="affd">
    <w:name w:val="endnote text"/>
    <w:basedOn w:val="a"/>
    <w:link w:val="affc"/>
    <w:uiPriority w:val="99"/>
    <w:semiHidden/>
    <w:unhideWhenUsed/>
    <w:rsid w:val="00FC3110"/>
    <w:pPr>
      <w:spacing w:line="240" w:lineRule="auto"/>
      <w:ind w:left="0" w:right="0"/>
      <w:jc w:val="left"/>
    </w:pPr>
    <w:rPr>
      <w:rFonts w:ascii="Calibri" w:eastAsia="Calibri" w:hAnsi="Calibri" w:cs="Calibri"/>
      <w:szCs w:val="22"/>
      <w:lang w:eastAsia="en-US"/>
    </w:rPr>
  </w:style>
  <w:style w:type="character" w:customStyle="1" w:styleId="16">
    <w:name w:val="Текст концевой сноски Знак1"/>
    <w:basedOn w:val="a0"/>
    <w:uiPriority w:val="99"/>
    <w:semiHidden/>
    <w:rsid w:val="00FC3110"/>
    <w:rPr>
      <w:rFonts w:ascii="Times New Roman" w:eastAsia="Times New Roman" w:hAnsi="Times New Roman" w:cs="Times New Roman"/>
      <w:sz w:val="20"/>
      <w:szCs w:val="20"/>
      <w:lang w:eastAsia="ru-RU"/>
    </w:rPr>
  </w:style>
  <w:style w:type="paragraph" w:styleId="affe">
    <w:name w:val="Revision"/>
    <w:hidden/>
    <w:uiPriority w:val="99"/>
    <w:semiHidden/>
    <w:rsid w:val="00FC3110"/>
    <w:pPr>
      <w:spacing w:after="0" w:line="240" w:lineRule="auto"/>
    </w:pPr>
    <w:rPr>
      <w:rFonts w:ascii="Times New Roman" w:eastAsia="Times New Roman" w:hAnsi="Times New Roman" w:cs="Times New Roman"/>
      <w:szCs w:val="24"/>
      <w:lang w:eastAsia="ru-RU"/>
    </w:rPr>
  </w:style>
  <w:style w:type="character" w:customStyle="1" w:styleId="UnresolvedMention">
    <w:name w:val="Unresolved Mention"/>
    <w:basedOn w:val="a0"/>
    <w:uiPriority w:val="99"/>
    <w:semiHidden/>
    <w:unhideWhenUsed/>
    <w:rsid w:val="00FC31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Simple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110"/>
    <w:pPr>
      <w:spacing w:after="0" w:line="240" w:lineRule="exact"/>
      <w:ind w:left="113" w:right="113"/>
      <w:jc w:val="both"/>
    </w:pPr>
    <w:rPr>
      <w:rFonts w:ascii="Times New Roman" w:eastAsia="Times New Roman" w:hAnsi="Times New Roman" w:cs="Times New Roman"/>
      <w:szCs w:val="24"/>
      <w:lang w:eastAsia="ru-RU"/>
    </w:rPr>
  </w:style>
  <w:style w:type="paragraph" w:styleId="1">
    <w:name w:val="heading 1"/>
    <w:basedOn w:val="a"/>
    <w:next w:val="5"/>
    <w:link w:val="10"/>
    <w:uiPriority w:val="9"/>
    <w:qFormat/>
    <w:rsid w:val="00FC3110"/>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uiPriority w:val="9"/>
    <w:qFormat/>
    <w:rsid w:val="00FC3110"/>
    <w:pPr>
      <w:keepNext/>
      <w:keepLines/>
      <w:widowControl w:val="0"/>
      <w:suppressLineNumbers/>
      <w:suppressAutoHyphen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uiPriority w:val="9"/>
    <w:qFormat/>
    <w:rsid w:val="00FC3110"/>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uiPriority w:val="9"/>
    <w:qFormat/>
    <w:rsid w:val="00FC3110"/>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uiPriority w:val="9"/>
    <w:qFormat/>
    <w:rsid w:val="00FC3110"/>
    <w:pPr>
      <w:spacing w:before="80"/>
      <w:ind w:left="0" w:firstLine="0"/>
      <w:outlineLvl w:val="4"/>
    </w:pPr>
    <w:rPr>
      <w:b w:val="0"/>
      <w:smallCaps w:val="0"/>
      <w:color w:val="000000"/>
      <w:sz w:val="22"/>
      <w:szCs w:val="22"/>
    </w:rPr>
  </w:style>
  <w:style w:type="paragraph" w:styleId="6">
    <w:name w:val="heading 6"/>
    <w:basedOn w:val="5"/>
    <w:next w:val="a"/>
    <w:link w:val="60"/>
    <w:uiPriority w:val="9"/>
    <w:qFormat/>
    <w:rsid w:val="00FC3110"/>
    <w:pPr>
      <w:ind w:left="170" w:hanging="170"/>
      <w:outlineLvl w:val="5"/>
    </w:pPr>
    <w:rPr>
      <w:color w:val="0000FF"/>
    </w:rPr>
  </w:style>
  <w:style w:type="paragraph" w:styleId="7">
    <w:name w:val="heading 7"/>
    <w:basedOn w:val="5"/>
    <w:next w:val="5"/>
    <w:link w:val="70"/>
    <w:uiPriority w:val="9"/>
    <w:qFormat/>
    <w:rsid w:val="00FC3110"/>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uiPriority w:val="9"/>
    <w:qFormat/>
    <w:rsid w:val="00FC3110"/>
    <w:pPr>
      <w:ind w:left="510"/>
      <w:outlineLvl w:val="7"/>
    </w:pPr>
    <w:rPr>
      <w:color w:val="008080"/>
    </w:rPr>
  </w:style>
  <w:style w:type="paragraph" w:styleId="9">
    <w:name w:val="heading 9"/>
    <w:basedOn w:val="8"/>
    <w:next w:val="a"/>
    <w:link w:val="90"/>
    <w:uiPriority w:val="9"/>
    <w:qFormat/>
    <w:rsid w:val="00FC3110"/>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110"/>
    <w:rPr>
      <w:rFonts w:ascii="Arial" w:eastAsia="Times New Roman" w:hAnsi="Arial" w:cs="Times New Roman"/>
      <w:b/>
      <w:caps/>
      <w:color w:val="800080"/>
      <w:sz w:val="32"/>
      <w:szCs w:val="32"/>
      <w:lang w:eastAsia="ru-RU"/>
    </w:rPr>
  </w:style>
  <w:style w:type="character" w:customStyle="1" w:styleId="20">
    <w:name w:val="Заголовок 2 Знак"/>
    <w:basedOn w:val="a0"/>
    <w:link w:val="2"/>
    <w:uiPriority w:val="9"/>
    <w:rsid w:val="00FC3110"/>
    <w:rPr>
      <w:rFonts w:ascii="Arial" w:eastAsia="Times New Roman" w:hAnsi="Arial" w:cs="Times New Roman"/>
      <w:b/>
      <w:color w:val="FF00FF"/>
      <w:sz w:val="28"/>
      <w:szCs w:val="20"/>
      <w:lang w:eastAsia="ru-RU"/>
    </w:rPr>
  </w:style>
  <w:style w:type="character" w:customStyle="1" w:styleId="30">
    <w:name w:val="Заголовок 3 Знак"/>
    <w:basedOn w:val="a0"/>
    <w:link w:val="3"/>
    <w:uiPriority w:val="9"/>
    <w:rsid w:val="00FC3110"/>
    <w:rPr>
      <w:rFonts w:ascii="Arial" w:eastAsia="Times New Roman" w:hAnsi="Arial" w:cs="Times New Roman"/>
      <w:b/>
      <w:caps/>
      <w:color w:val="000080"/>
      <w:lang w:eastAsia="ru-RU"/>
    </w:rPr>
  </w:style>
  <w:style w:type="character" w:customStyle="1" w:styleId="40">
    <w:name w:val="Заголовок 4 Знак"/>
    <w:basedOn w:val="a0"/>
    <w:link w:val="4"/>
    <w:uiPriority w:val="9"/>
    <w:rsid w:val="00FC3110"/>
    <w:rPr>
      <w:rFonts w:ascii="Times New Roman" w:eastAsia="Times New Roman" w:hAnsi="Times New Roman" w:cs="Times New Roman"/>
      <w:b/>
      <w:smallCaps/>
      <w:color w:val="800000"/>
      <w:sz w:val="24"/>
      <w:szCs w:val="20"/>
      <w:lang w:eastAsia="ru-RU"/>
    </w:rPr>
  </w:style>
  <w:style w:type="character" w:customStyle="1" w:styleId="50">
    <w:name w:val="Заголовок 5 Знак"/>
    <w:basedOn w:val="a0"/>
    <w:link w:val="5"/>
    <w:uiPriority w:val="9"/>
    <w:rsid w:val="00FC3110"/>
    <w:rPr>
      <w:rFonts w:ascii="Times New Roman" w:eastAsia="Times New Roman" w:hAnsi="Times New Roman" w:cs="Times New Roman"/>
      <w:color w:val="000000"/>
      <w:lang w:eastAsia="ru-RU"/>
    </w:rPr>
  </w:style>
  <w:style w:type="character" w:customStyle="1" w:styleId="60">
    <w:name w:val="Заголовок 6 Знак"/>
    <w:basedOn w:val="a0"/>
    <w:link w:val="6"/>
    <w:uiPriority w:val="9"/>
    <w:rsid w:val="00FC3110"/>
    <w:rPr>
      <w:rFonts w:ascii="Times New Roman" w:eastAsia="Times New Roman" w:hAnsi="Times New Roman" w:cs="Times New Roman"/>
      <w:color w:val="0000FF"/>
      <w:lang w:eastAsia="ru-RU"/>
    </w:rPr>
  </w:style>
  <w:style w:type="character" w:customStyle="1" w:styleId="70">
    <w:name w:val="Заголовок 7 Знак"/>
    <w:basedOn w:val="a0"/>
    <w:link w:val="7"/>
    <w:uiPriority w:val="9"/>
    <w:rsid w:val="00FC3110"/>
    <w:rPr>
      <w:rFonts w:ascii="Times New Roman" w:eastAsia="Times New Roman" w:hAnsi="Times New Roman" w:cs="Times New Roman"/>
      <w:bCs/>
      <w:iCs/>
      <w:color w:val="000080"/>
      <w:lang w:eastAsia="ru-RU"/>
    </w:rPr>
  </w:style>
  <w:style w:type="character" w:customStyle="1" w:styleId="80">
    <w:name w:val="Заголовок 8 Знак"/>
    <w:basedOn w:val="a0"/>
    <w:link w:val="8"/>
    <w:uiPriority w:val="9"/>
    <w:rsid w:val="00FC3110"/>
    <w:rPr>
      <w:rFonts w:ascii="Times New Roman" w:eastAsia="Times New Roman" w:hAnsi="Times New Roman" w:cs="Times New Roman"/>
      <w:bCs/>
      <w:iCs/>
      <w:color w:val="008080"/>
      <w:lang w:eastAsia="ru-RU"/>
    </w:rPr>
  </w:style>
  <w:style w:type="character" w:customStyle="1" w:styleId="90">
    <w:name w:val="Заголовок 9 Знак"/>
    <w:basedOn w:val="a0"/>
    <w:link w:val="9"/>
    <w:uiPriority w:val="9"/>
    <w:rsid w:val="00FC3110"/>
    <w:rPr>
      <w:rFonts w:ascii="Times New Roman" w:eastAsia="Times New Roman" w:hAnsi="Times New Roman" w:cs="Times New Roman"/>
      <w:bCs/>
      <w:iCs/>
      <w:color w:val="008000"/>
      <w:lang w:eastAsia="ru-RU"/>
    </w:rPr>
  </w:style>
  <w:style w:type="paragraph" w:customStyle="1" w:styleId="BookTitle">
    <w:name w:val="Book_Title"/>
    <w:basedOn w:val="a"/>
    <w:rsid w:val="00FC3110"/>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FC3110"/>
    <w:pPr>
      <w:suppressAutoHyphens/>
      <w:spacing w:before="240" w:after="360" w:line="360" w:lineRule="auto"/>
      <w:ind w:left="737" w:hanging="170"/>
      <w:jc w:val="right"/>
    </w:pPr>
    <w:rPr>
      <w:rFonts w:ascii="Arial" w:hAnsi="Arial"/>
      <w:b/>
      <w:color w:val="800080"/>
      <w:sz w:val="36"/>
    </w:rPr>
  </w:style>
  <w:style w:type="paragraph" w:customStyle="1" w:styleId="Chap-Num">
    <w:name w:val="Chap-Num"/>
    <w:basedOn w:val="a"/>
    <w:rsid w:val="00FC3110"/>
    <w:pPr>
      <w:pageBreakBefore/>
      <w:suppressAutoHyphens/>
      <w:spacing w:before="400" w:line="360" w:lineRule="auto"/>
      <w:jc w:val="right"/>
    </w:pPr>
    <w:rPr>
      <w:rFonts w:ascii="Arial" w:hAnsi="Arial"/>
      <w:b/>
      <w:sz w:val="40"/>
    </w:rPr>
  </w:style>
  <w:style w:type="paragraph" w:customStyle="1" w:styleId="Diagnosis">
    <w:name w:val="Diagnosis"/>
    <w:basedOn w:val="a"/>
    <w:next w:val="5"/>
    <w:rsid w:val="00FC3110"/>
    <w:pPr>
      <w:pageBreakBefore/>
      <w:pBdr>
        <w:top w:val="single" w:sz="18" w:space="20" w:color="auto"/>
      </w:pBdr>
      <w:spacing w:before="320" w:after="240" w:line="360" w:lineRule="auto"/>
      <w:jc w:val="center"/>
    </w:pPr>
    <w:rPr>
      <w:rFonts w:ascii="Arial" w:hAnsi="Arial"/>
      <w:b/>
      <w:caps/>
      <w:color w:val="800080"/>
      <w:sz w:val="24"/>
    </w:rPr>
  </w:style>
  <w:style w:type="paragraph" w:customStyle="1" w:styleId="Entry">
    <w:name w:val="Entry"/>
    <w:basedOn w:val="a"/>
    <w:rsid w:val="00FC3110"/>
    <w:pPr>
      <w:spacing w:before="1" w:after="1" w:line="200" w:lineRule="exact"/>
      <w:ind w:left="227" w:hanging="227"/>
    </w:pPr>
    <w:rPr>
      <w:sz w:val="18"/>
      <w:lang w:val="en-GB"/>
    </w:rPr>
  </w:style>
  <w:style w:type="paragraph" w:customStyle="1" w:styleId="Fig-Name">
    <w:name w:val="Fig-Name"/>
    <w:basedOn w:val="a"/>
    <w:rsid w:val="00FC3110"/>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FC3110"/>
    <w:pPr>
      <w:spacing w:before="240" w:after="240" w:line="360" w:lineRule="auto"/>
      <w:ind w:left="0" w:firstLine="0"/>
      <w:jc w:val="center"/>
    </w:pPr>
    <w:rPr>
      <w:sz w:val="24"/>
    </w:rPr>
  </w:style>
  <w:style w:type="paragraph" w:customStyle="1" w:styleId="Formula">
    <w:name w:val="Formula"/>
    <w:basedOn w:val="5"/>
    <w:rsid w:val="00FC3110"/>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level10">
    <w:name w:val="level10"/>
    <w:basedOn w:val="a"/>
    <w:rsid w:val="00FC3110"/>
    <w:pPr>
      <w:spacing w:before="150"/>
      <w:ind w:left="200" w:hanging="200"/>
      <w:jc w:val="left"/>
    </w:pPr>
    <w:rPr>
      <w:sz w:val="24"/>
    </w:rPr>
  </w:style>
  <w:style w:type="paragraph" w:customStyle="1" w:styleId="level11">
    <w:name w:val="level11"/>
    <w:basedOn w:val="a"/>
    <w:rsid w:val="00FC3110"/>
    <w:pPr>
      <w:ind w:left="200"/>
      <w:jc w:val="left"/>
    </w:pPr>
    <w:rPr>
      <w:sz w:val="24"/>
    </w:rPr>
  </w:style>
  <w:style w:type="paragraph" w:customStyle="1" w:styleId="level21">
    <w:name w:val="level21"/>
    <w:basedOn w:val="a"/>
    <w:rsid w:val="00FC3110"/>
    <w:pPr>
      <w:spacing w:before="20"/>
      <w:ind w:left="400"/>
      <w:jc w:val="left"/>
    </w:pPr>
    <w:rPr>
      <w:sz w:val="24"/>
    </w:rPr>
  </w:style>
  <w:style w:type="paragraph" w:customStyle="1" w:styleId="msonormal0">
    <w:name w:val="msonormal"/>
    <w:basedOn w:val="a"/>
    <w:rsid w:val="00FC3110"/>
    <w:pPr>
      <w:spacing w:before="100" w:beforeAutospacing="1" w:after="100" w:afterAutospacing="1" w:line="240" w:lineRule="auto"/>
      <w:ind w:left="0" w:right="0"/>
      <w:jc w:val="left"/>
    </w:pPr>
    <w:rPr>
      <w:sz w:val="24"/>
    </w:rPr>
  </w:style>
  <w:style w:type="paragraph" w:customStyle="1" w:styleId="PaperName">
    <w:name w:val="PaperName"/>
    <w:basedOn w:val="a"/>
    <w:next w:val="5"/>
    <w:rsid w:val="00FC3110"/>
    <w:pPr>
      <w:pBdr>
        <w:top w:val="double" w:sz="18" w:space="20" w:color="auto"/>
      </w:pBdr>
      <w:shd w:val="clear" w:color="000000" w:fill="auto"/>
      <w:suppressAutoHyphens/>
      <w:spacing w:before="560" w:after="240" w:line="360" w:lineRule="auto"/>
      <w:jc w:val="center"/>
    </w:pPr>
    <w:rPr>
      <w:rFonts w:ascii="Arial" w:hAnsi="Arial"/>
      <w:b/>
      <w:color w:val="FF0000"/>
      <w:sz w:val="36"/>
      <w:szCs w:val="36"/>
    </w:rPr>
  </w:style>
  <w:style w:type="character" w:customStyle="1" w:styleId="shorttext">
    <w:name w:val="short_text"/>
    <w:basedOn w:val="a0"/>
    <w:rsid w:val="00FC3110"/>
  </w:style>
  <w:style w:type="paragraph" w:customStyle="1" w:styleId="SSE">
    <w:name w:val="SSE"/>
    <w:basedOn w:val="a"/>
    <w:rsid w:val="00FC3110"/>
    <w:pPr>
      <w:spacing w:line="200" w:lineRule="exact"/>
      <w:ind w:left="567" w:hanging="170"/>
    </w:pPr>
    <w:rPr>
      <w:color w:val="800000"/>
      <w:sz w:val="18"/>
      <w:lang w:val="en-GB"/>
    </w:rPr>
  </w:style>
  <w:style w:type="character" w:customStyle="1" w:styleId="style1">
    <w:name w:val="style1"/>
    <w:basedOn w:val="a0"/>
    <w:rsid w:val="00FC3110"/>
  </w:style>
  <w:style w:type="paragraph" w:customStyle="1" w:styleId="Subentry">
    <w:name w:val="Subentry"/>
    <w:basedOn w:val="a"/>
    <w:rsid w:val="00FC3110"/>
    <w:pPr>
      <w:spacing w:line="200" w:lineRule="exact"/>
      <w:ind w:left="369" w:hanging="142"/>
    </w:pPr>
    <w:rPr>
      <w:color w:val="0000FF"/>
      <w:sz w:val="18"/>
      <w:lang w:val="en-GB"/>
    </w:rPr>
  </w:style>
  <w:style w:type="paragraph" w:customStyle="1" w:styleId="SubSSE">
    <w:name w:val="SubSSE"/>
    <w:basedOn w:val="SSE"/>
    <w:rsid w:val="00FC3110"/>
    <w:pPr>
      <w:ind w:left="737"/>
    </w:pPr>
    <w:rPr>
      <w:lang w:val="ru-RU"/>
    </w:rPr>
  </w:style>
  <w:style w:type="paragraph" w:customStyle="1" w:styleId="TablNote">
    <w:name w:val="Tabl_Note"/>
    <w:basedOn w:val="a"/>
    <w:rsid w:val="00FC3110"/>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link w:val="TableCenter0"/>
    <w:rsid w:val="00FC3110"/>
    <w:pPr>
      <w:widowControl w:val="0"/>
      <w:overflowPunct w:val="0"/>
      <w:autoSpaceDE w:val="0"/>
      <w:autoSpaceDN w:val="0"/>
      <w:adjustRightInd w:val="0"/>
      <w:spacing w:line="200" w:lineRule="exact"/>
      <w:ind w:left="0" w:right="0"/>
      <w:jc w:val="center"/>
      <w:textAlignment w:val="baseline"/>
    </w:pPr>
    <w:rPr>
      <w:color w:val="000000"/>
      <w:sz w:val="18"/>
      <w:szCs w:val="18"/>
    </w:rPr>
  </w:style>
  <w:style w:type="character" w:customStyle="1" w:styleId="TableCenter0">
    <w:name w:val="Table_Center Знак"/>
    <w:basedOn w:val="a0"/>
    <w:link w:val="TableCenter"/>
    <w:rsid w:val="00FC3110"/>
    <w:rPr>
      <w:rFonts w:ascii="Times New Roman" w:eastAsia="Times New Roman" w:hAnsi="Times New Roman" w:cs="Times New Roman"/>
      <w:color w:val="000000"/>
      <w:sz w:val="18"/>
      <w:szCs w:val="18"/>
      <w:lang w:eastAsia="ru-RU"/>
    </w:rPr>
  </w:style>
  <w:style w:type="paragraph" w:customStyle="1" w:styleId="TableLeft">
    <w:name w:val="Table_Left"/>
    <w:basedOn w:val="TableCenter"/>
    <w:link w:val="TableLeft0"/>
    <w:rsid w:val="00FC3110"/>
    <w:pPr>
      <w:jc w:val="left"/>
    </w:pPr>
    <w:rPr>
      <w:color w:val="0000FF"/>
    </w:rPr>
  </w:style>
  <w:style w:type="character" w:customStyle="1" w:styleId="TableLeft0">
    <w:name w:val="Table_Left Знак"/>
    <w:basedOn w:val="TableCenter0"/>
    <w:link w:val="TableLeft"/>
    <w:rsid w:val="00FC3110"/>
    <w:rPr>
      <w:rFonts w:ascii="Times New Roman" w:eastAsia="Times New Roman" w:hAnsi="Times New Roman" w:cs="Times New Roman"/>
      <w:color w:val="0000FF"/>
      <w:sz w:val="18"/>
      <w:szCs w:val="18"/>
      <w:lang w:eastAsia="ru-RU"/>
    </w:rPr>
  </w:style>
  <w:style w:type="paragraph" w:customStyle="1" w:styleId="TableLR">
    <w:name w:val="Table_LR"/>
    <w:basedOn w:val="TableLeft"/>
    <w:rsid w:val="00FC3110"/>
    <w:pPr>
      <w:ind w:left="170"/>
    </w:pPr>
    <w:rPr>
      <w:lang w:val="en-US"/>
    </w:rPr>
  </w:style>
  <w:style w:type="paragraph" w:customStyle="1" w:styleId="TableName">
    <w:name w:val="Table_Name"/>
    <w:basedOn w:val="Fig-Name"/>
    <w:rsid w:val="00FC3110"/>
    <w:pPr>
      <w:spacing w:after="160"/>
      <w:ind w:left="1021" w:hanging="1021"/>
    </w:pPr>
    <w:rPr>
      <w:color w:val="000080"/>
      <w:szCs w:val="22"/>
    </w:rPr>
  </w:style>
  <w:style w:type="paragraph" w:customStyle="1" w:styleId="TableRight">
    <w:name w:val="Table_Right"/>
    <w:basedOn w:val="TableLR"/>
    <w:rsid w:val="00FC3110"/>
    <w:pPr>
      <w:jc w:val="right"/>
    </w:pPr>
    <w:rPr>
      <w:lang w:val="ru-RU"/>
    </w:rPr>
  </w:style>
  <w:style w:type="character" w:customStyle="1" w:styleId="tbb121">
    <w:name w:val="tbb121"/>
    <w:basedOn w:val="a0"/>
    <w:rsid w:val="00FC3110"/>
    <w:rPr>
      <w:rFonts w:ascii="Arial" w:hAnsi="Arial" w:cs="Arial" w:hint="default"/>
      <w:b/>
      <w:bCs/>
      <w:strike w:val="0"/>
      <w:dstrike w:val="0"/>
      <w:color w:val="000000"/>
      <w:sz w:val="18"/>
      <w:szCs w:val="18"/>
      <w:u w:val="none"/>
      <w:effect w:val="none"/>
    </w:rPr>
  </w:style>
  <w:style w:type="character" w:customStyle="1" w:styleId="tbln121">
    <w:name w:val="tbln121"/>
    <w:basedOn w:val="a0"/>
    <w:rsid w:val="00FC3110"/>
    <w:rPr>
      <w:rFonts w:ascii="Arial" w:hAnsi="Arial" w:cs="Arial" w:hint="default"/>
      <w:b w:val="0"/>
      <w:bCs w:val="0"/>
      <w:i/>
      <w:iCs/>
      <w:strike w:val="0"/>
      <w:dstrike w:val="0"/>
      <w:color w:val="000000"/>
      <w:sz w:val="18"/>
      <w:szCs w:val="18"/>
      <w:u w:val="none"/>
      <w:effect w:val="none"/>
    </w:rPr>
  </w:style>
  <w:style w:type="paragraph" w:customStyle="1" w:styleId="Text05">
    <w:name w:val="Text_05"/>
    <w:basedOn w:val="5"/>
    <w:link w:val="Text050"/>
    <w:rsid w:val="00FC3110"/>
    <w:pPr>
      <w:numPr>
        <w:ilvl w:val="12"/>
      </w:numPr>
    </w:pPr>
  </w:style>
  <w:style w:type="character" w:customStyle="1" w:styleId="Text050">
    <w:name w:val="Text_05 Знак"/>
    <w:basedOn w:val="50"/>
    <w:link w:val="Text05"/>
    <w:rsid w:val="00FC3110"/>
    <w:rPr>
      <w:rFonts w:ascii="Times New Roman" w:eastAsia="Times New Roman" w:hAnsi="Times New Roman" w:cs="Times New Roman"/>
      <w:color w:val="000000"/>
      <w:lang w:eastAsia="ru-RU"/>
    </w:rPr>
  </w:style>
  <w:style w:type="paragraph" w:customStyle="1" w:styleId="Text06Petit">
    <w:name w:val="Text_06_Petit"/>
    <w:basedOn w:val="6"/>
    <w:rsid w:val="00FC3110"/>
    <w:pPr>
      <w:spacing w:before="40" w:line="200" w:lineRule="exact"/>
    </w:pPr>
    <w:rPr>
      <w:sz w:val="18"/>
    </w:rPr>
  </w:style>
  <w:style w:type="paragraph" w:customStyle="1" w:styleId="Text05Petit">
    <w:name w:val="Text_05_Petit"/>
    <w:basedOn w:val="Text06Petit"/>
    <w:rsid w:val="00FC3110"/>
    <w:pPr>
      <w:ind w:left="0" w:firstLine="0"/>
    </w:pPr>
    <w:rPr>
      <w:color w:val="000080"/>
      <w:szCs w:val="18"/>
    </w:rPr>
  </w:style>
  <w:style w:type="paragraph" w:customStyle="1" w:styleId="Text06">
    <w:name w:val="Text_06"/>
    <w:basedOn w:val="6"/>
    <w:link w:val="Text060"/>
    <w:rsid w:val="00FC3110"/>
  </w:style>
  <w:style w:type="character" w:customStyle="1" w:styleId="Text060">
    <w:name w:val="Text_06 Знак"/>
    <w:basedOn w:val="60"/>
    <w:link w:val="Text06"/>
    <w:rsid w:val="00FC3110"/>
    <w:rPr>
      <w:rFonts w:ascii="Times New Roman" w:eastAsia="Times New Roman" w:hAnsi="Times New Roman" w:cs="Times New Roman"/>
      <w:color w:val="0000FF"/>
      <w:lang w:eastAsia="ru-RU"/>
    </w:rPr>
  </w:style>
  <w:style w:type="paragraph" w:customStyle="1" w:styleId="Text06PetitNo">
    <w:name w:val="Text_06_Petit_No"/>
    <w:basedOn w:val="Text06Petit"/>
    <w:rsid w:val="00FC3110"/>
    <w:pPr>
      <w:ind w:left="0" w:firstLine="0"/>
    </w:pPr>
    <w:rPr>
      <w:lang w:val="en-US"/>
    </w:rPr>
  </w:style>
  <w:style w:type="paragraph" w:customStyle="1" w:styleId="Text07">
    <w:name w:val="Text_07"/>
    <w:basedOn w:val="7"/>
    <w:link w:val="Text070"/>
    <w:rsid w:val="00FC3110"/>
  </w:style>
  <w:style w:type="character" w:customStyle="1" w:styleId="Text070">
    <w:name w:val="Text_07 Знак"/>
    <w:basedOn w:val="70"/>
    <w:link w:val="Text07"/>
    <w:rsid w:val="00FC3110"/>
    <w:rPr>
      <w:rFonts w:ascii="Times New Roman" w:eastAsia="Times New Roman" w:hAnsi="Times New Roman" w:cs="Times New Roman"/>
      <w:bCs/>
      <w:iCs/>
      <w:color w:val="000080"/>
      <w:lang w:eastAsia="ru-RU"/>
    </w:rPr>
  </w:style>
  <w:style w:type="paragraph" w:customStyle="1" w:styleId="Text07Petit">
    <w:name w:val="Text_07_Petit"/>
    <w:basedOn w:val="7"/>
    <w:rsid w:val="00FC3110"/>
    <w:pPr>
      <w:spacing w:before="40" w:line="200" w:lineRule="exact"/>
      <w:ind w:right="0"/>
    </w:pPr>
    <w:rPr>
      <w:sz w:val="18"/>
    </w:rPr>
  </w:style>
  <w:style w:type="paragraph" w:customStyle="1" w:styleId="Text07PetitNo">
    <w:name w:val="Text_07_Petit_No"/>
    <w:basedOn w:val="Text07Petit"/>
    <w:rsid w:val="00FC3110"/>
    <w:pPr>
      <w:ind w:left="170" w:firstLine="0"/>
    </w:pPr>
  </w:style>
  <w:style w:type="paragraph" w:customStyle="1" w:styleId="Text08">
    <w:name w:val="Text_08"/>
    <w:basedOn w:val="8"/>
    <w:link w:val="Text080"/>
    <w:rsid w:val="00FC3110"/>
  </w:style>
  <w:style w:type="character" w:customStyle="1" w:styleId="Text080">
    <w:name w:val="Text_08 Знак"/>
    <w:basedOn w:val="80"/>
    <w:link w:val="Text08"/>
    <w:rsid w:val="00FC3110"/>
    <w:rPr>
      <w:rFonts w:ascii="Times New Roman" w:eastAsia="Times New Roman" w:hAnsi="Times New Roman" w:cs="Times New Roman"/>
      <w:bCs/>
      <w:iCs/>
      <w:color w:val="008080"/>
      <w:lang w:eastAsia="ru-RU"/>
    </w:rPr>
  </w:style>
  <w:style w:type="paragraph" w:customStyle="1" w:styleId="Text08Petit">
    <w:name w:val="Text_08_Petit"/>
    <w:basedOn w:val="Text08"/>
    <w:rsid w:val="00FC3110"/>
    <w:pPr>
      <w:spacing w:before="40" w:line="200" w:lineRule="exact"/>
      <w:ind w:right="0"/>
    </w:pPr>
    <w:rPr>
      <w:sz w:val="18"/>
    </w:rPr>
  </w:style>
  <w:style w:type="paragraph" w:customStyle="1" w:styleId="Text08PetitNo">
    <w:name w:val="Text_08_Petit_No"/>
    <w:basedOn w:val="Text08Petit"/>
    <w:rsid w:val="00FC3110"/>
    <w:pPr>
      <w:ind w:left="340" w:firstLine="0"/>
    </w:pPr>
    <w:rPr>
      <w:lang w:val="en-US"/>
    </w:rPr>
  </w:style>
  <w:style w:type="paragraph" w:customStyle="1" w:styleId="Text09">
    <w:name w:val="Text_09"/>
    <w:basedOn w:val="9"/>
    <w:rsid w:val="00FC3110"/>
    <w:pPr>
      <w:spacing w:before="40" w:after="40"/>
      <w:contextualSpacing w:val="0"/>
    </w:pPr>
    <w:rPr>
      <w:sz w:val="18"/>
      <w:szCs w:val="18"/>
    </w:rPr>
  </w:style>
  <w:style w:type="paragraph" w:customStyle="1" w:styleId="100">
    <w:name w:val="Заголовок 10"/>
    <w:basedOn w:val="9"/>
    <w:link w:val="101"/>
    <w:rsid w:val="00FC3110"/>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basedOn w:val="a0"/>
    <w:link w:val="100"/>
    <w:rsid w:val="00FC3110"/>
    <w:rPr>
      <w:rFonts w:ascii="Times New Roman" w:eastAsia="Times New Roman" w:hAnsi="Times New Roman" w:cs="Times New Roman"/>
      <w:color w:val="808000"/>
      <w:sz w:val="20"/>
      <w:szCs w:val="20"/>
      <w:lang w:eastAsia="ru-RU"/>
    </w:rPr>
  </w:style>
  <w:style w:type="paragraph" w:customStyle="1" w:styleId="Text10">
    <w:name w:val="Text_10"/>
    <w:basedOn w:val="100"/>
    <w:rsid w:val="00FC3110"/>
    <w:pPr>
      <w:spacing w:before="40" w:after="40" w:line="220" w:lineRule="exact"/>
      <w:ind w:left="850"/>
    </w:pPr>
    <w:rPr>
      <w:sz w:val="18"/>
    </w:rPr>
  </w:style>
  <w:style w:type="paragraph" w:customStyle="1" w:styleId="TextDrugs">
    <w:name w:val="Text_Drugs"/>
    <w:basedOn w:val="a"/>
    <w:rsid w:val="00FC3110"/>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paragraph" w:customStyle="1" w:styleId="Therapy">
    <w:name w:val="Therapy"/>
    <w:basedOn w:val="a"/>
    <w:next w:val="5"/>
    <w:rsid w:val="00FC3110"/>
    <w:pPr>
      <w:pBdr>
        <w:top w:val="single" w:sz="18" w:space="20" w:color="auto"/>
      </w:pBdr>
      <w:spacing w:before="320" w:after="240"/>
      <w:jc w:val="center"/>
    </w:pPr>
    <w:rPr>
      <w:rFonts w:ascii="Arial" w:hAnsi="Arial"/>
      <w:b/>
      <w:caps/>
      <w:color w:val="800080"/>
    </w:rPr>
  </w:style>
  <w:style w:type="paragraph" w:customStyle="1" w:styleId="Title01">
    <w:name w:val="Title_01"/>
    <w:basedOn w:val="1"/>
    <w:rsid w:val="00FC3110"/>
  </w:style>
  <w:style w:type="paragraph" w:customStyle="1" w:styleId="Title02">
    <w:name w:val="Title_02"/>
    <w:basedOn w:val="2"/>
    <w:rsid w:val="00FC3110"/>
  </w:style>
  <w:style w:type="paragraph" w:customStyle="1" w:styleId="Title03">
    <w:name w:val="Title_03"/>
    <w:basedOn w:val="3"/>
    <w:rsid w:val="00FC3110"/>
    <w:pPr>
      <w:ind w:left="0" w:firstLine="0"/>
    </w:pPr>
  </w:style>
  <w:style w:type="paragraph" w:customStyle="1" w:styleId="Title04">
    <w:name w:val="Title_04"/>
    <w:basedOn w:val="4"/>
    <w:rsid w:val="00FC3110"/>
    <w:pPr>
      <w:ind w:left="0" w:firstLine="0"/>
      <w:jc w:val="left"/>
    </w:pPr>
  </w:style>
  <w:style w:type="character" w:customStyle="1" w:styleId="trb121">
    <w:name w:val="trb121"/>
    <w:basedOn w:val="a0"/>
    <w:rsid w:val="00FC3110"/>
    <w:rPr>
      <w:rFonts w:ascii="Arial" w:hAnsi="Arial" w:cs="Arial" w:hint="default"/>
      <w:b/>
      <w:bCs/>
      <w:strike w:val="0"/>
      <w:dstrike w:val="0"/>
      <w:color w:val="663333"/>
      <w:sz w:val="18"/>
      <w:szCs w:val="18"/>
      <w:u w:val="none"/>
      <w:effect w:val="none"/>
    </w:rPr>
  </w:style>
  <w:style w:type="character" w:customStyle="1" w:styleId="trd121">
    <w:name w:val="trd121"/>
    <w:basedOn w:val="a0"/>
    <w:rsid w:val="00FC3110"/>
    <w:rPr>
      <w:rFonts w:ascii="Arial" w:hAnsi="Arial" w:cs="Arial" w:hint="default"/>
      <w:b/>
      <w:bCs/>
      <w:strike w:val="0"/>
      <w:dstrike w:val="0"/>
      <w:color w:val="800000"/>
      <w:sz w:val="18"/>
      <w:szCs w:val="18"/>
      <w:u w:val="none"/>
      <w:effect w:val="none"/>
    </w:rPr>
  </w:style>
  <w:style w:type="character" w:customStyle="1" w:styleId="11">
    <w:name w:val="Неразрешенное упоминание1"/>
    <w:basedOn w:val="a0"/>
    <w:uiPriority w:val="99"/>
    <w:semiHidden/>
    <w:unhideWhenUsed/>
    <w:rsid w:val="00FC3110"/>
    <w:rPr>
      <w:color w:val="605E5C"/>
      <w:shd w:val="clear" w:color="auto" w:fill="E1DFDD"/>
    </w:rPr>
  </w:style>
  <w:style w:type="paragraph" w:styleId="a3">
    <w:name w:val="List Paragraph"/>
    <w:basedOn w:val="a"/>
    <w:uiPriority w:val="34"/>
    <w:qFormat/>
    <w:rsid w:val="00FC3110"/>
    <w:pPr>
      <w:spacing w:line="240" w:lineRule="auto"/>
      <w:ind w:left="720" w:right="0"/>
      <w:contextualSpacing/>
      <w:jc w:val="left"/>
    </w:pPr>
    <w:rPr>
      <w:rFonts w:asciiTheme="minorHAnsi" w:eastAsiaTheme="minorHAnsi" w:hAnsiTheme="minorHAnsi" w:cstheme="minorBidi"/>
      <w:sz w:val="24"/>
      <w:lang w:eastAsia="en-US"/>
    </w:rPr>
  </w:style>
  <w:style w:type="paragraph" w:customStyle="1" w:styleId="a4">
    <w:name w:val="Важная позиция"/>
    <w:basedOn w:val="a"/>
    <w:next w:val="5"/>
    <w:rsid w:val="00FC3110"/>
    <w:pPr>
      <w:framePr w:wrap="around" w:vAnchor="text" w:hAnchor="text" w:y="1"/>
      <w:pBdr>
        <w:top w:val="single" w:sz="6" w:space="4" w:color="0000FF"/>
        <w:left w:val="single" w:sz="6" w:space="4" w:color="0000FF"/>
        <w:bottom w:val="single" w:sz="6" w:space="4" w:color="0000FF"/>
        <w:right w:val="single" w:sz="6" w:space="4" w:color="0000FF"/>
      </w:pBdr>
      <w:tabs>
        <w:tab w:val="right" w:leader="dot" w:pos="8306"/>
      </w:tabs>
      <w:spacing w:before="80" w:after="80"/>
      <w:ind w:left="567" w:right="567"/>
      <w:jc w:val="center"/>
    </w:pPr>
    <w:rPr>
      <w:b/>
      <w:color w:val="00FF00"/>
      <w:szCs w:val="22"/>
    </w:rPr>
  </w:style>
  <w:style w:type="paragraph" w:styleId="a5">
    <w:name w:val="header"/>
    <w:basedOn w:val="a"/>
    <w:link w:val="a6"/>
    <w:uiPriority w:val="99"/>
    <w:unhideWhenUsed/>
    <w:rsid w:val="00FC3110"/>
    <w:pPr>
      <w:tabs>
        <w:tab w:val="center" w:pos="4677"/>
        <w:tab w:val="right" w:pos="9355"/>
      </w:tabs>
      <w:spacing w:line="240" w:lineRule="auto"/>
    </w:pPr>
  </w:style>
  <w:style w:type="character" w:customStyle="1" w:styleId="a6">
    <w:name w:val="Верхний колонтитул Знак"/>
    <w:basedOn w:val="a0"/>
    <w:link w:val="a5"/>
    <w:uiPriority w:val="99"/>
    <w:rsid w:val="00FC3110"/>
    <w:rPr>
      <w:rFonts w:ascii="Times New Roman" w:eastAsia="Times New Roman" w:hAnsi="Times New Roman" w:cs="Times New Roman"/>
      <w:szCs w:val="24"/>
      <w:lang w:eastAsia="ru-RU"/>
    </w:rPr>
  </w:style>
  <w:style w:type="character" w:styleId="a7">
    <w:name w:val="Emphasis"/>
    <w:uiPriority w:val="20"/>
    <w:qFormat/>
    <w:rsid w:val="00FC3110"/>
    <w:rPr>
      <w:i/>
      <w:iCs/>
    </w:rPr>
  </w:style>
  <w:style w:type="paragraph" w:styleId="a8">
    <w:name w:val="Intense Quote"/>
    <w:basedOn w:val="a"/>
    <w:next w:val="a"/>
    <w:link w:val="a9"/>
    <w:uiPriority w:val="30"/>
    <w:qFormat/>
    <w:rsid w:val="00FC3110"/>
    <w:pPr>
      <w:pBdr>
        <w:top w:val="single" w:sz="4" w:space="10" w:color="4F81BD" w:themeColor="accent1"/>
        <w:bottom w:val="single" w:sz="4" w:space="10" w:color="4F81BD" w:themeColor="accent1"/>
      </w:pBdr>
      <w:spacing w:before="360" w:after="360" w:line="240" w:lineRule="auto"/>
      <w:ind w:left="864" w:right="864"/>
      <w:jc w:val="center"/>
    </w:pPr>
    <w:rPr>
      <w:rFonts w:asciiTheme="minorHAnsi" w:eastAsiaTheme="minorHAnsi" w:hAnsiTheme="minorHAnsi" w:cstheme="minorBidi"/>
      <w:i/>
      <w:iCs/>
      <w:color w:val="4F81BD" w:themeColor="accent1"/>
      <w:sz w:val="24"/>
      <w:lang w:eastAsia="en-US"/>
    </w:rPr>
  </w:style>
  <w:style w:type="character" w:customStyle="1" w:styleId="a9">
    <w:name w:val="Выделенная цитата Знак"/>
    <w:basedOn w:val="a0"/>
    <w:link w:val="a8"/>
    <w:uiPriority w:val="30"/>
    <w:rsid w:val="00FC3110"/>
    <w:rPr>
      <w:i/>
      <w:iCs/>
      <w:color w:val="4F81BD" w:themeColor="accent1"/>
      <w:sz w:val="24"/>
      <w:szCs w:val="24"/>
    </w:rPr>
  </w:style>
  <w:style w:type="character" w:styleId="aa">
    <w:name w:val="Hyperlink"/>
    <w:basedOn w:val="a0"/>
    <w:rsid w:val="00FC3110"/>
    <w:rPr>
      <w:color w:val="0000FF"/>
      <w:u w:val="single"/>
    </w:rPr>
  </w:style>
  <w:style w:type="paragraph" w:customStyle="1" w:styleId="102">
    <w:name w:val="Заголовок 10 Без отступа"/>
    <w:basedOn w:val="100"/>
    <w:rsid w:val="00FC3110"/>
    <w:pPr>
      <w:ind w:left="624" w:firstLine="0"/>
      <w:jc w:val="left"/>
    </w:pPr>
    <w:rPr>
      <w:sz w:val="18"/>
    </w:rPr>
  </w:style>
  <w:style w:type="paragraph" w:customStyle="1" w:styleId="110">
    <w:name w:val="Заголовок 11"/>
    <w:basedOn w:val="100"/>
    <w:rsid w:val="00FC3110"/>
    <w:pPr>
      <w:ind w:left="907"/>
    </w:pPr>
    <w:rPr>
      <w:color w:val="008080"/>
    </w:rPr>
  </w:style>
  <w:style w:type="paragraph" w:customStyle="1" w:styleId="12">
    <w:name w:val="Заголовок 12"/>
    <w:basedOn w:val="110"/>
    <w:rsid w:val="00FC3110"/>
    <w:pPr>
      <w:ind w:left="1077"/>
    </w:pPr>
    <w:rPr>
      <w:color w:val="000080"/>
    </w:rPr>
  </w:style>
  <w:style w:type="character" w:styleId="ab">
    <w:name w:val="annotation reference"/>
    <w:basedOn w:val="a0"/>
    <w:uiPriority w:val="99"/>
    <w:rsid w:val="00FC3110"/>
    <w:rPr>
      <w:sz w:val="16"/>
      <w:szCs w:val="16"/>
    </w:rPr>
  </w:style>
  <w:style w:type="paragraph" w:customStyle="1" w:styleId="ac">
    <w:name w:val="Лекарственные"/>
    <w:basedOn w:val="5"/>
    <w:rsid w:val="00FC3110"/>
    <w:pPr>
      <w:spacing w:before="20" w:after="20" w:line="240" w:lineRule="auto"/>
      <w:ind w:left="170" w:hanging="170"/>
      <w:jc w:val="left"/>
      <w:outlineLvl w:val="9"/>
    </w:pPr>
    <w:rPr>
      <w:sz w:val="18"/>
    </w:rPr>
  </w:style>
  <w:style w:type="paragraph" w:styleId="ad">
    <w:name w:val="Title"/>
    <w:basedOn w:val="a"/>
    <w:next w:val="a"/>
    <w:link w:val="ae"/>
    <w:uiPriority w:val="10"/>
    <w:qFormat/>
    <w:rsid w:val="00FC3110"/>
    <w:pPr>
      <w:spacing w:line="240" w:lineRule="auto"/>
      <w:ind w:left="0" w:right="0"/>
      <w:contextualSpacing/>
      <w:jc w:val="left"/>
    </w:pPr>
    <w:rPr>
      <w:rFonts w:asciiTheme="majorHAnsi" w:eastAsiaTheme="majorEastAsia" w:hAnsiTheme="majorHAnsi" w:cstheme="majorBidi"/>
      <w:spacing w:val="-10"/>
      <w:kern w:val="28"/>
      <w:sz w:val="56"/>
      <w:szCs w:val="56"/>
      <w:lang w:eastAsia="en-US"/>
    </w:rPr>
  </w:style>
  <w:style w:type="character" w:customStyle="1" w:styleId="ae">
    <w:name w:val="Название Знак"/>
    <w:basedOn w:val="a0"/>
    <w:link w:val="ad"/>
    <w:uiPriority w:val="10"/>
    <w:rsid w:val="00FC3110"/>
    <w:rPr>
      <w:rFonts w:asciiTheme="majorHAnsi" w:eastAsiaTheme="majorEastAsia" w:hAnsiTheme="majorHAnsi" w:cstheme="majorBidi"/>
      <w:spacing w:val="-10"/>
      <w:kern w:val="28"/>
      <w:sz w:val="56"/>
      <w:szCs w:val="56"/>
    </w:rPr>
  </w:style>
  <w:style w:type="paragraph" w:customStyle="1" w:styleId="af">
    <w:name w:val="Название_урока"/>
    <w:basedOn w:val="a"/>
    <w:next w:val="a"/>
    <w:link w:val="af0"/>
    <w:qFormat/>
    <w:rsid w:val="00FC3110"/>
    <w:pPr>
      <w:spacing w:line="360" w:lineRule="auto"/>
      <w:ind w:left="0" w:right="0" w:firstLine="709"/>
      <w:jc w:val="center"/>
    </w:pPr>
    <w:rPr>
      <w:rFonts w:cstheme="minorBidi"/>
      <w:b/>
      <w:caps/>
      <w:sz w:val="32"/>
      <w:szCs w:val="22"/>
      <w:lang w:eastAsia="en-US"/>
    </w:rPr>
  </w:style>
  <w:style w:type="character" w:customStyle="1" w:styleId="af0">
    <w:name w:val="Название_урока Знак"/>
    <w:basedOn w:val="a0"/>
    <w:link w:val="af"/>
    <w:rsid w:val="00FC3110"/>
    <w:rPr>
      <w:rFonts w:ascii="Times New Roman" w:eastAsia="Times New Roman" w:hAnsi="Times New Roman"/>
      <w:b/>
      <w:caps/>
      <w:sz w:val="32"/>
    </w:rPr>
  </w:style>
  <w:style w:type="paragraph" w:styleId="af1">
    <w:name w:val="footer"/>
    <w:basedOn w:val="a"/>
    <w:link w:val="af2"/>
    <w:uiPriority w:val="99"/>
    <w:rsid w:val="00FC3110"/>
    <w:pPr>
      <w:tabs>
        <w:tab w:val="center" w:pos="4677"/>
        <w:tab w:val="right" w:pos="9355"/>
      </w:tabs>
    </w:pPr>
  </w:style>
  <w:style w:type="character" w:customStyle="1" w:styleId="af2">
    <w:name w:val="Нижний колонтитул Знак"/>
    <w:basedOn w:val="a0"/>
    <w:link w:val="af1"/>
    <w:uiPriority w:val="99"/>
    <w:rsid w:val="00FC3110"/>
    <w:rPr>
      <w:rFonts w:ascii="Times New Roman" w:eastAsia="Times New Roman" w:hAnsi="Times New Roman" w:cs="Times New Roman"/>
      <w:szCs w:val="24"/>
      <w:lang w:eastAsia="ru-RU"/>
    </w:rPr>
  </w:style>
  <w:style w:type="paragraph" w:styleId="af3">
    <w:name w:val="Normal (Web)"/>
    <w:basedOn w:val="a"/>
    <w:uiPriority w:val="99"/>
    <w:rsid w:val="00FC3110"/>
    <w:pPr>
      <w:spacing w:before="100" w:beforeAutospacing="1" w:after="100" w:afterAutospacing="1"/>
      <w:ind w:left="0"/>
      <w:jc w:val="left"/>
    </w:pPr>
    <w:rPr>
      <w:sz w:val="24"/>
    </w:rPr>
  </w:style>
  <w:style w:type="paragraph" w:styleId="af4">
    <w:name w:val="Body Text"/>
    <w:basedOn w:val="a"/>
    <w:link w:val="af5"/>
    <w:rsid w:val="00FC3110"/>
    <w:pPr>
      <w:spacing w:after="120"/>
    </w:pPr>
  </w:style>
  <w:style w:type="character" w:customStyle="1" w:styleId="af5">
    <w:name w:val="Основной текст Знак"/>
    <w:basedOn w:val="a0"/>
    <w:link w:val="af4"/>
    <w:rsid w:val="00FC3110"/>
    <w:rPr>
      <w:rFonts w:ascii="Times New Roman" w:eastAsia="Times New Roman" w:hAnsi="Times New Roman" w:cs="Times New Roman"/>
      <w:szCs w:val="24"/>
      <w:lang w:eastAsia="ru-RU"/>
    </w:rPr>
  </w:style>
  <w:style w:type="paragraph" w:customStyle="1" w:styleId="af6">
    <w:name w:val="Примечание"/>
    <w:basedOn w:val="5"/>
    <w:rsid w:val="00FC3110"/>
    <w:pPr>
      <w:spacing w:before="0" w:after="0" w:line="200" w:lineRule="exact"/>
      <w:ind w:left="624" w:right="340" w:hanging="284"/>
      <w:jc w:val="left"/>
    </w:pPr>
    <w:rPr>
      <w:sz w:val="16"/>
      <w:szCs w:val="18"/>
    </w:rPr>
  </w:style>
  <w:style w:type="character" w:styleId="af7">
    <w:name w:val="FollowedHyperlink"/>
    <w:basedOn w:val="a0"/>
    <w:uiPriority w:val="99"/>
    <w:unhideWhenUsed/>
    <w:rsid w:val="00FC3110"/>
    <w:rPr>
      <w:color w:val="800080"/>
      <w:u w:val="single"/>
    </w:rPr>
  </w:style>
  <w:style w:type="table" w:styleId="13">
    <w:name w:val="Table Simple 1"/>
    <w:basedOn w:val="a1"/>
    <w:rsid w:val="00FC3110"/>
    <w:pPr>
      <w:overflowPunct w:val="0"/>
      <w:autoSpaceDE w:val="0"/>
      <w:autoSpaceDN w:val="0"/>
      <w:adjustRightInd w:val="0"/>
      <w:spacing w:after="0" w:line="240" w:lineRule="auto"/>
      <w:ind w:left="113" w:hanging="113"/>
      <w:jc w:val="both"/>
      <w:textAlignment w:val="baseline"/>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8">
    <w:name w:val="Раздел_урока"/>
    <w:basedOn w:val="a"/>
    <w:next w:val="a"/>
    <w:link w:val="af9"/>
    <w:qFormat/>
    <w:rsid w:val="00FC3110"/>
    <w:pPr>
      <w:spacing w:line="259" w:lineRule="auto"/>
      <w:ind w:left="0" w:right="0" w:firstLine="709"/>
      <w:jc w:val="left"/>
    </w:pPr>
    <w:rPr>
      <w:rFonts w:cstheme="minorBidi"/>
      <w:b/>
      <w:sz w:val="28"/>
      <w:szCs w:val="22"/>
      <w:lang w:eastAsia="en-US"/>
    </w:rPr>
  </w:style>
  <w:style w:type="character" w:customStyle="1" w:styleId="af9">
    <w:name w:val="Раздел_урока Знак"/>
    <w:basedOn w:val="a0"/>
    <w:link w:val="af8"/>
    <w:rsid w:val="00FC3110"/>
    <w:rPr>
      <w:rFonts w:ascii="Times New Roman" w:eastAsia="Times New Roman" w:hAnsi="Times New Roman"/>
      <w:b/>
      <w:sz w:val="28"/>
    </w:rPr>
  </w:style>
  <w:style w:type="table" w:styleId="afa">
    <w:name w:val="Table Grid"/>
    <w:basedOn w:val="a1"/>
    <w:uiPriority w:val="39"/>
    <w:rsid w:val="00FC31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FC3110"/>
    <w:rPr>
      <w:b/>
      <w:bCs/>
    </w:rPr>
  </w:style>
  <w:style w:type="paragraph" w:customStyle="1" w:styleId="afc">
    <w:name w:val="ТаблицаВЛЕВО"/>
    <w:basedOn w:val="5"/>
    <w:rsid w:val="00FC3110"/>
    <w:pPr>
      <w:spacing w:before="0" w:after="0" w:line="200" w:lineRule="exact"/>
      <w:jc w:val="left"/>
      <w:outlineLvl w:val="9"/>
    </w:pPr>
    <w:rPr>
      <w:color w:val="0000FF"/>
      <w:sz w:val="18"/>
      <w:szCs w:val="18"/>
    </w:rPr>
  </w:style>
  <w:style w:type="paragraph" w:customStyle="1" w:styleId="-">
    <w:name w:val="ТаблицаВЛЕВО-НОМЕР"/>
    <w:basedOn w:val="afc"/>
    <w:rsid w:val="00FC3110"/>
    <w:pPr>
      <w:ind w:left="238" w:hanging="227"/>
    </w:pPr>
  </w:style>
  <w:style w:type="paragraph" w:customStyle="1" w:styleId="afd">
    <w:name w:val="ТаблицаВлевоОТСТУП"/>
    <w:basedOn w:val="afc"/>
    <w:rsid w:val="00FC3110"/>
    <w:pPr>
      <w:ind w:left="283"/>
    </w:pPr>
    <w:rPr>
      <w:color w:val="800000"/>
    </w:rPr>
  </w:style>
  <w:style w:type="paragraph" w:customStyle="1" w:styleId="afe">
    <w:name w:val="ТаблицаПоЦентру"/>
    <w:basedOn w:val="5"/>
    <w:rsid w:val="00FC3110"/>
    <w:pPr>
      <w:spacing w:before="20" w:after="20" w:line="220" w:lineRule="exact"/>
      <w:jc w:val="center"/>
      <w:outlineLvl w:val="9"/>
    </w:pPr>
    <w:rPr>
      <w:b/>
      <w:sz w:val="18"/>
      <w:szCs w:val="18"/>
    </w:rPr>
  </w:style>
  <w:style w:type="paragraph" w:styleId="aff">
    <w:name w:val="Balloon Text"/>
    <w:basedOn w:val="a"/>
    <w:link w:val="aff0"/>
    <w:semiHidden/>
    <w:unhideWhenUsed/>
    <w:rsid w:val="00FC3110"/>
    <w:pPr>
      <w:spacing w:line="240" w:lineRule="auto"/>
    </w:pPr>
    <w:rPr>
      <w:rFonts w:ascii="Segoe UI" w:hAnsi="Segoe UI" w:cs="Segoe UI"/>
      <w:sz w:val="18"/>
      <w:szCs w:val="18"/>
    </w:rPr>
  </w:style>
  <w:style w:type="character" w:customStyle="1" w:styleId="aff0">
    <w:name w:val="Текст выноски Знак"/>
    <w:basedOn w:val="a0"/>
    <w:link w:val="aff"/>
    <w:semiHidden/>
    <w:rsid w:val="00FC3110"/>
    <w:rPr>
      <w:rFonts w:ascii="Segoe UI" w:eastAsia="Times New Roman" w:hAnsi="Segoe UI" w:cs="Segoe UI"/>
      <w:sz w:val="18"/>
      <w:szCs w:val="18"/>
      <w:lang w:eastAsia="ru-RU"/>
    </w:rPr>
  </w:style>
  <w:style w:type="paragraph" w:styleId="aff1">
    <w:name w:val="annotation text"/>
    <w:basedOn w:val="a"/>
    <w:link w:val="aff2"/>
    <w:uiPriority w:val="99"/>
    <w:rsid w:val="00FC3110"/>
    <w:pPr>
      <w:spacing w:line="240" w:lineRule="auto"/>
    </w:pPr>
    <w:rPr>
      <w:sz w:val="20"/>
      <w:szCs w:val="20"/>
    </w:rPr>
  </w:style>
  <w:style w:type="character" w:customStyle="1" w:styleId="aff2">
    <w:name w:val="Текст примечания Знак"/>
    <w:basedOn w:val="a0"/>
    <w:link w:val="aff1"/>
    <w:uiPriority w:val="99"/>
    <w:rsid w:val="00FC3110"/>
    <w:rPr>
      <w:rFonts w:ascii="Times New Roman" w:eastAsia="Times New Roman" w:hAnsi="Times New Roman" w:cs="Times New Roman"/>
      <w:sz w:val="20"/>
      <w:szCs w:val="20"/>
      <w:lang w:eastAsia="ru-RU"/>
    </w:rPr>
  </w:style>
  <w:style w:type="paragraph" w:styleId="aff3">
    <w:name w:val="annotation subject"/>
    <w:basedOn w:val="aff1"/>
    <w:next w:val="aff1"/>
    <w:link w:val="aff4"/>
    <w:semiHidden/>
    <w:unhideWhenUsed/>
    <w:rsid w:val="00FC3110"/>
    <w:rPr>
      <w:b/>
      <w:bCs/>
    </w:rPr>
  </w:style>
  <w:style w:type="character" w:customStyle="1" w:styleId="aff4">
    <w:name w:val="Тема примечания Знак"/>
    <w:basedOn w:val="aff2"/>
    <w:link w:val="aff3"/>
    <w:semiHidden/>
    <w:rsid w:val="00FC3110"/>
    <w:rPr>
      <w:rFonts w:ascii="Times New Roman" w:eastAsia="Times New Roman" w:hAnsi="Times New Roman" w:cs="Times New Roman"/>
      <w:b/>
      <w:bCs/>
      <w:sz w:val="20"/>
      <w:szCs w:val="20"/>
      <w:lang w:eastAsia="ru-RU"/>
    </w:rPr>
  </w:style>
  <w:style w:type="paragraph" w:customStyle="1" w:styleId="aff5">
    <w:name w:val="Термин"/>
    <w:basedOn w:val="5"/>
    <w:rsid w:val="00FC3110"/>
    <w:pPr>
      <w:framePr w:wrap="around" w:vAnchor="text" w:hAnchor="text" w:y="1"/>
      <w:widowControl/>
      <w:pBdr>
        <w:left w:val="double" w:sz="18" w:space="4" w:color="993366"/>
      </w:pBdr>
      <w:spacing w:before="120" w:after="120"/>
      <w:ind w:left="284"/>
    </w:pPr>
  </w:style>
  <w:style w:type="paragraph" w:customStyle="1" w:styleId="aff6">
    <w:name w:val="Уравнение"/>
    <w:basedOn w:val="5"/>
    <w:rsid w:val="00FC3110"/>
    <w:pPr>
      <w:spacing w:before="0" w:after="0" w:line="240" w:lineRule="atLeast"/>
      <w:jc w:val="right"/>
      <w:outlineLvl w:val="9"/>
    </w:pPr>
    <w:rPr>
      <w:b/>
      <w:color w:val="FF00FF"/>
      <w:sz w:val="18"/>
      <w:lang w:val="en-US"/>
    </w:rPr>
  </w:style>
  <w:style w:type="paragraph" w:customStyle="1" w:styleId="aff7">
    <w:name w:val="Часть книги"/>
    <w:basedOn w:val="Chap-Num"/>
    <w:rsid w:val="00FC3110"/>
    <w:pPr>
      <w:spacing w:before="2000" w:line="480" w:lineRule="auto"/>
      <w:ind w:left="567"/>
      <w:jc w:val="center"/>
    </w:pPr>
    <w:rPr>
      <w:sz w:val="52"/>
      <w:szCs w:val="52"/>
    </w:rPr>
  </w:style>
  <w:style w:type="character" w:customStyle="1" w:styleId="aff8">
    <w:name w:val="Подзаголовок Знак"/>
    <w:basedOn w:val="a0"/>
    <w:link w:val="aff9"/>
    <w:uiPriority w:val="11"/>
    <w:rsid w:val="00FC3110"/>
    <w:rPr>
      <w:rFonts w:ascii="Calibri" w:eastAsia="Calibri" w:hAnsi="Calibri" w:cs="Calibri"/>
      <w:color w:val="000000"/>
      <w:sz w:val="24"/>
      <w:szCs w:val="24"/>
    </w:rPr>
  </w:style>
  <w:style w:type="paragraph" w:styleId="aff9">
    <w:name w:val="Subtitle"/>
    <w:basedOn w:val="a"/>
    <w:next w:val="a"/>
    <w:link w:val="aff8"/>
    <w:uiPriority w:val="11"/>
    <w:qFormat/>
    <w:rsid w:val="00FC3110"/>
    <w:pPr>
      <w:pBdr>
        <w:top w:val="nil"/>
        <w:left w:val="nil"/>
        <w:bottom w:val="nil"/>
        <w:right w:val="nil"/>
        <w:between w:val="nil"/>
      </w:pBdr>
      <w:spacing w:before="200" w:after="200" w:line="259" w:lineRule="auto"/>
      <w:ind w:left="0" w:right="0"/>
      <w:jc w:val="left"/>
    </w:pPr>
    <w:rPr>
      <w:rFonts w:ascii="Calibri" w:eastAsia="Calibri" w:hAnsi="Calibri" w:cs="Calibri"/>
      <w:color w:val="000000"/>
      <w:sz w:val="24"/>
      <w:lang w:eastAsia="en-US"/>
    </w:rPr>
  </w:style>
  <w:style w:type="character" w:customStyle="1" w:styleId="14">
    <w:name w:val="Подзаголовок Знак1"/>
    <w:basedOn w:val="a0"/>
    <w:uiPriority w:val="11"/>
    <w:rsid w:val="00FC3110"/>
    <w:rPr>
      <w:rFonts w:asciiTheme="majorHAnsi" w:eastAsiaTheme="majorEastAsia" w:hAnsiTheme="majorHAnsi" w:cstheme="majorBidi"/>
      <w:i/>
      <w:iCs/>
      <w:color w:val="4F81BD" w:themeColor="accent1"/>
      <w:spacing w:val="15"/>
      <w:sz w:val="24"/>
      <w:szCs w:val="24"/>
      <w:lang w:eastAsia="ru-RU"/>
    </w:rPr>
  </w:style>
  <w:style w:type="character" w:customStyle="1" w:styleId="21">
    <w:name w:val="Цитата 2 Знак"/>
    <w:basedOn w:val="a0"/>
    <w:link w:val="22"/>
    <w:uiPriority w:val="29"/>
    <w:rsid w:val="00FC3110"/>
    <w:rPr>
      <w:rFonts w:ascii="Calibri" w:eastAsia="Calibri" w:hAnsi="Calibri" w:cs="Calibri"/>
      <w:i/>
    </w:rPr>
  </w:style>
  <w:style w:type="paragraph" w:styleId="22">
    <w:name w:val="Quote"/>
    <w:basedOn w:val="a"/>
    <w:next w:val="a"/>
    <w:link w:val="21"/>
    <w:uiPriority w:val="29"/>
    <w:qFormat/>
    <w:rsid w:val="00FC3110"/>
    <w:pPr>
      <w:spacing w:after="160" w:line="259" w:lineRule="auto"/>
      <w:ind w:left="720" w:right="720"/>
      <w:jc w:val="left"/>
    </w:pPr>
    <w:rPr>
      <w:rFonts w:ascii="Calibri" w:eastAsia="Calibri" w:hAnsi="Calibri" w:cs="Calibri"/>
      <w:i/>
      <w:szCs w:val="22"/>
      <w:lang w:eastAsia="en-US"/>
    </w:rPr>
  </w:style>
  <w:style w:type="character" w:customStyle="1" w:styleId="210">
    <w:name w:val="Цитата 2 Знак1"/>
    <w:basedOn w:val="a0"/>
    <w:uiPriority w:val="29"/>
    <w:rsid w:val="00FC3110"/>
    <w:rPr>
      <w:rFonts w:ascii="Times New Roman" w:eastAsia="Times New Roman" w:hAnsi="Times New Roman" w:cs="Times New Roman"/>
      <w:i/>
      <w:iCs/>
      <w:color w:val="000000" w:themeColor="text1"/>
      <w:szCs w:val="24"/>
      <w:lang w:eastAsia="ru-RU"/>
    </w:rPr>
  </w:style>
  <w:style w:type="character" w:customStyle="1" w:styleId="affa">
    <w:name w:val="Текст сноски Знак"/>
    <w:basedOn w:val="a0"/>
    <w:link w:val="affb"/>
    <w:uiPriority w:val="99"/>
    <w:semiHidden/>
    <w:rsid w:val="00FC3110"/>
    <w:rPr>
      <w:rFonts w:ascii="Calibri" w:eastAsia="Calibri" w:hAnsi="Calibri" w:cs="Calibri"/>
      <w:sz w:val="18"/>
    </w:rPr>
  </w:style>
  <w:style w:type="paragraph" w:styleId="affb">
    <w:name w:val="footnote text"/>
    <w:basedOn w:val="a"/>
    <w:link w:val="affa"/>
    <w:uiPriority w:val="99"/>
    <w:semiHidden/>
    <w:unhideWhenUsed/>
    <w:rsid w:val="00FC3110"/>
    <w:pPr>
      <w:spacing w:after="40" w:line="240" w:lineRule="auto"/>
      <w:ind w:left="0" w:right="0"/>
      <w:jc w:val="left"/>
    </w:pPr>
    <w:rPr>
      <w:rFonts w:ascii="Calibri" w:eastAsia="Calibri" w:hAnsi="Calibri" w:cs="Calibri"/>
      <w:sz w:val="18"/>
      <w:szCs w:val="22"/>
      <w:lang w:eastAsia="en-US"/>
    </w:rPr>
  </w:style>
  <w:style w:type="character" w:customStyle="1" w:styleId="15">
    <w:name w:val="Текст сноски Знак1"/>
    <w:basedOn w:val="a0"/>
    <w:uiPriority w:val="99"/>
    <w:semiHidden/>
    <w:rsid w:val="00FC3110"/>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d"/>
    <w:uiPriority w:val="99"/>
    <w:semiHidden/>
    <w:rsid w:val="00FC3110"/>
    <w:rPr>
      <w:rFonts w:ascii="Calibri" w:eastAsia="Calibri" w:hAnsi="Calibri" w:cs="Calibri"/>
    </w:rPr>
  </w:style>
  <w:style w:type="paragraph" w:styleId="affd">
    <w:name w:val="endnote text"/>
    <w:basedOn w:val="a"/>
    <w:link w:val="affc"/>
    <w:uiPriority w:val="99"/>
    <w:semiHidden/>
    <w:unhideWhenUsed/>
    <w:rsid w:val="00FC3110"/>
    <w:pPr>
      <w:spacing w:line="240" w:lineRule="auto"/>
      <w:ind w:left="0" w:right="0"/>
      <w:jc w:val="left"/>
    </w:pPr>
    <w:rPr>
      <w:rFonts w:ascii="Calibri" w:eastAsia="Calibri" w:hAnsi="Calibri" w:cs="Calibri"/>
      <w:szCs w:val="22"/>
      <w:lang w:eastAsia="en-US"/>
    </w:rPr>
  </w:style>
  <w:style w:type="character" w:customStyle="1" w:styleId="16">
    <w:name w:val="Текст концевой сноски Знак1"/>
    <w:basedOn w:val="a0"/>
    <w:uiPriority w:val="99"/>
    <w:semiHidden/>
    <w:rsid w:val="00FC3110"/>
    <w:rPr>
      <w:rFonts w:ascii="Times New Roman" w:eastAsia="Times New Roman" w:hAnsi="Times New Roman" w:cs="Times New Roman"/>
      <w:sz w:val="20"/>
      <w:szCs w:val="20"/>
      <w:lang w:eastAsia="ru-RU"/>
    </w:rPr>
  </w:style>
  <w:style w:type="paragraph" w:styleId="affe">
    <w:name w:val="Revision"/>
    <w:hidden/>
    <w:uiPriority w:val="99"/>
    <w:semiHidden/>
    <w:rsid w:val="00FC3110"/>
    <w:pPr>
      <w:spacing w:after="0" w:line="240" w:lineRule="auto"/>
    </w:pPr>
    <w:rPr>
      <w:rFonts w:ascii="Times New Roman" w:eastAsia="Times New Roman" w:hAnsi="Times New Roman" w:cs="Times New Roman"/>
      <w:szCs w:val="24"/>
      <w:lang w:eastAsia="ru-RU"/>
    </w:rPr>
  </w:style>
  <w:style w:type="character" w:customStyle="1" w:styleId="UnresolvedMention">
    <w:name w:val="Unresolved Mention"/>
    <w:basedOn w:val="a0"/>
    <w:uiPriority w:val="99"/>
    <w:semiHidden/>
    <w:unhideWhenUsed/>
    <w:rsid w:val="00FC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14012</Words>
  <Characters>79873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2024-12-16T11:09:00Z</dcterms:created>
  <dcterms:modified xsi:type="dcterms:W3CDTF">2024-12-16T11:19:00Z</dcterms:modified>
</cp:coreProperties>
</file>